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0F3808" w:rsidRDefault="00B775F0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  <w:r w:rsidRPr="000F3808">
        <w:rPr>
          <w:rFonts w:cs="Times New Roman"/>
          <w:b/>
          <w:sz w:val="28"/>
          <w:szCs w:val="28"/>
        </w:rPr>
        <w:t xml:space="preserve">О </w:t>
      </w:r>
      <w:r w:rsidR="000F3808">
        <w:rPr>
          <w:rFonts w:cs="Times New Roman"/>
          <w:b/>
          <w:sz w:val="28"/>
          <w:szCs w:val="28"/>
        </w:rPr>
        <w:t>к</w:t>
      </w:r>
      <w:r w:rsidRPr="000F3808">
        <w:rPr>
          <w:rFonts w:cs="Times New Roman"/>
          <w:b/>
          <w:sz w:val="28"/>
          <w:szCs w:val="28"/>
        </w:rPr>
        <w:t xml:space="preserve">ритериях оценки эффективности управления имуществом, находящимся в муниципальной собственности </w:t>
      </w:r>
    </w:p>
    <w:p w:rsidR="003C1C1D" w:rsidRPr="000F3808" w:rsidRDefault="00B775F0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  <w:r w:rsidRPr="000F3808">
        <w:rPr>
          <w:rFonts w:cs="Times New Roman"/>
          <w:b/>
          <w:sz w:val="28"/>
          <w:szCs w:val="28"/>
        </w:rPr>
        <w:t>городского округа Тольятти</w:t>
      </w:r>
    </w:p>
    <w:p w:rsidR="00B775F0" w:rsidRPr="000F3808" w:rsidRDefault="00B775F0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B775F0" w:rsidRDefault="00B775F0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</w:rPr>
      </w:pPr>
    </w:p>
    <w:p w:rsidR="000F3808" w:rsidRPr="000F3808" w:rsidRDefault="000F3808" w:rsidP="000F3808">
      <w:pPr>
        <w:autoSpaceDE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</w:rPr>
      </w:pPr>
    </w:p>
    <w:p w:rsidR="00B775F0" w:rsidRPr="000F3808" w:rsidRDefault="00B775F0" w:rsidP="000F3808">
      <w:pPr>
        <w:ind w:firstLine="709"/>
        <w:jc w:val="both"/>
        <w:rPr>
          <w:rFonts w:cs="Times New Roman"/>
          <w:sz w:val="28"/>
          <w:szCs w:val="28"/>
        </w:rPr>
      </w:pPr>
      <w:r w:rsidRPr="000F3808">
        <w:rPr>
          <w:rFonts w:cs="Times New Roman"/>
          <w:sz w:val="28"/>
          <w:szCs w:val="28"/>
        </w:rPr>
        <w:t>Рассмотрев критерии оценки эффективности управления имуществом, находящимся в муниципальной собственности городского округа Тольятти, руководствуясь Гражданским кодексом Российской Федерации, Федераль</w:t>
      </w:r>
      <w:r w:rsidR="005A1CBC">
        <w:rPr>
          <w:rFonts w:cs="Times New Roman"/>
          <w:sz w:val="28"/>
          <w:szCs w:val="28"/>
        </w:rPr>
        <w:t>ным законом от 06.10.2003 №</w:t>
      </w:r>
      <w:r w:rsidR="00BE43BA" w:rsidRPr="00E16E0C">
        <w:rPr>
          <w:rFonts w:cs="Times New Roman"/>
          <w:sz w:val="28"/>
          <w:szCs w:val="28"/>
        </w:rPr>
        <w:t> </w:t>
      </w:r>
      <w:r w:rsidR="005A1CBC">
        <w:rPr>
          <w:rFonts w:cs="Times New Roman"/>
          <w:sz w:val="28"/>
          <w:szCs w:val="28"/>
        </w:rPr>
        <w:t>131-</w:t>
      </w:r>
      <w:r w:rsidRPr="000F3808">
        <w:rPr>
          <w:rFonts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Уставом городского округа Тольятти, Положением о порядке управления и распоряжения имуществом, находящимся в муниципальной собственности городского округа Тольятти, утвержденным решением Думы городского округа Тольятти от 23.09.2015 № 800, Дума </w:t>
      </w:r>
    </w:p>
    <w:p w:rsidR="00B775F0" w:rsidRPr="000F3808" w:rsidRDefault="00B775F0" w:rsidP="000F3808">
      <w:pPr>
        <w:ind w:firstLine="567"/>
        <w:jc w:val="both"/>
        <w:rPr>
          <w:rFonts w:cs="Times New Roman"/>
          <w:sz w:val="20"/>
        </w:rPr>
      </w:pPr>
    </w:p>
    <w:p w:rsidR="00465924" w:rsidRPr="000F3808" w:rsidRDefault="00B775F0" w:rsidP="000F3808">
      <w:pPr>
        <w:ind w:firstLine="567"/>
        <w:jc w:val="center"/>
        <w:rPr>
          <w:rFonts w:cs="Times New Roman"/>
          <w:sz w:val="28"/>
          <w:szCs w:val="28"/>
        </w:rPr>
      </w:pPr>
      <w:r w:rsidRPr="000F3808">
        <w:rPr>
          <w:rFonts w:cs="Times New Roman"/>
          <w:sz w:val="28"/>
          <w:szCs w:val="28"/>
        </w:rPr>
        <w:t>РЕШИЛА</w:t>
      </w:r>
      <w:r w:rsidR="000F3808">
        <w:rPr>
          <w:rFonts w:cs="Times New Roman"/>
          <w:sz w:val="28"/>
          <w:szCs w:val="28"/>
        </w:rPr>
        <w:t>:</w:t>
      </w:r>
    </w:p>
    <w:p w:rsidR="00B775F0" w:rsidRPr="000F3808" w:rsidRDefault="00B775F0" w:rsidP="000F3808">
      <w:pPr>
        <w:ind w:firstLine="567"/>
        <w:jc w:val="center"/>
        <w:rPr>
          <w:rFonts w:cs="Times New Roman"/>
          <w:sz w:val="20"/>
        </w:rPr>
      </w:pPr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0F3808">
        <w:rPr>
          <w:rFonts w:cs="Times New Roman"/>
          <w:bCs/>
          <w:sz w:val="28"/>
          <w:szCs w:val="28"/>
        </w:rPr>
        <w:t>1. Утвердить критерии оценки эффективности управления имуществом, находящимся в муниципальной собственности городского округа Тольятти, согласно приложению</w:t>
      </w:r>
      <w:r w:rsidR="00B56FC1" w:rsidRPr="000F3808">
        <w:rPr>
          <w:rFonts w:cs="Times New Roman"/>
          <w:bCs/>
          <w:sz w:val="28"/>
          <w:szCs w:val="28"/>
        </w:rPr>
        <w:t>.</w:t>
      </w:r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0F3808">
        <w:rPr>
          <w:rFonts w:cs="Times New Roman"/>
          <w:bCs/>
          <w:sz w:val="28"/>
          <w:szCs w:val="28"/>
        </w:rPr>
        <w:t>2. Признать утратившими силу:</w:t>
      </w:r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0F3808">
        <w:rPr>
          <w:rFonts w:cs="Times New Roman"/>
          <w:bCs/>
          <w:sz w:val="28"/>
          <w:szCs w:val="28"/>
        </w:rPr>
        <w:t xml:space="preserve">1) </w:t>
      </w:r>
      <w:r w:rsidR="005E30C0">
        <w:rPr>
          <w:rFonts w:cs="Times New Roman"/>
          <w:bCs/>
          <w:sz w:val="28"/>
          <w:szCs w:val="28"/>
        </w:rPr>
        <w:t>р</w:t>
      </w:r>
      <w:r w:rsidRPr="000F3808">
        <w:rPr>
          <w:rFonts w:cs="Times New Roman"/>
          <w:bCs/>
          <w:sz w:val="28"/>
          <w:szCs w:val="28"/>
        </w:rPr>
        <w:t xml:space="preserve">ешение Думы городского округа Тольятти от 27.04.2016 № 1053 </w:t>
      </w:r>
      <w:r w:rsidR="000F3808">
        <w:rPr>
          <w:rFonts w:cs="Times New Roman"/>
          <w:bCs/>
          <w:sz w:val="28"/>
          <w:szCs w:val="28"/>
        </w:rPr>
        <w:br/>
      </w:r>
      <w:r w:rsidRPr="000F3808">
        <w:rPr>
          <w:rFonts w:cs="Times New Roman"/>
          <w:bCs/>
          <w:sz w:val="28"/>
          <w:szCs w:val="28"/>
        </w:rPr>
        <w:t>«О критериях оценки эффективности управления имуществом, находящимся в муниципальной собственности городского округа Тольятти» (газета «Городские ведомости», 2016, 17 мая);</w:t>
      </w:r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0F3808">
        <w:rPr>
          <w:rFonts w:cs="Times New Roman"/>
          <w:bCs/>
          <w:sz w:val="28"/>
          <w:szCs w:val="28"/>
        </w:rPr>
        <w:t xml:space="preserve">2) </w:t>
      </w:r>
      <w:r w:rsidR="005E30C0">
        <w:rPr>
          <w:rFonts w:cs="Times New Roman"/>
          <w:bCs/>
          <w:sz w:val="28"/>
          <w:szCs w:val="28"/>
        </w:rPr>
        <w:t>р</w:t>
      </w:r>
      <w:r w:rsidRPr="000F3808">
        <w:rPr>
          <w:rFonts w:cs="Times New Roman"/>
          <w:bCs/>
          <w:sz w:val="28"/>
          <w:szCs w:val="28"/>
        </w:rPr>
        <w:t xml:space="preserve">ешение Думы городского округа Тольятти от 21.12.2016 № 1290 </w:t>
      </w:r>
      <w:r w:rsidR="000F3808">
        <w:rPr>
          <w:rFonts w:cs="Times New Roman"/>
          <w:bCs/>
          <w:sz w:val="28"/>
          <w:szCs w:val="28"/>
        </w:rPr>
        <w:br/>
      </w:r>
      <w:r w:rsidRPr="000F3808">
        <w:rPr>
          <w:rFonts w:cs="Times New Roman"/>
          <w:bCs/>
          <w:sz w:val="28"/>
          <w:szCs w:val="28"/>
        </w:rPr>
        <w:t>«О внесении изменений в критерии оценки эффективности управления имуществом, находящимся в муниципальной собственности городского округа Тольятти, утвержденные решением Думы городского округа Тольятти от 27.04.2016 № 1053»</w:t>
      </w:r>
      <w:r w:rsidRPr="000F3808">
        <w:rPr>
          <w:rFonts w:cs="Times New Roman"/>
          <w:sz w:val="28"/>
          <w:szCs w:val="28"/>
        </w:rPr>
        <w:t xml:space="preserve"> </w:t>
      </w:r>
      <w:r w:rsidRPr="000F3808">
        <w:rPr>
          <w:rFonts w:cs="Times New Roman"/>
          <w:bCs/>
          <w:sz w:val="28"/>
          <w:szCs w:val="28"/>
        </w:rPr>
        <w:t>(газета «Городские ведомости», 2017, 13 января);</w:t>
      </w:r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0F3808">
        <w:rPr>
          <w:rFonts w:cs="Times New Roman"/>
          <w:bCs/>
          <w:sz w:val="28"/>
          <w:szCs w:val="28"/>
        </w:rPr>
        <w:t xml:space="preserve">3) </w:t>
      </w:r>
      <w:r w:rsidR="005E30C0">
        <w:rPr>
          <w:rFonts w:cs="Times New Roman"/>
          <w:bCs/>
          <w:sz w:val="28"/>
          <w:szCs w:val="28"/>
        </w:rPr>
        <w:t>р</w:t>
      </w:r>
      <w:r w:rsidRPr="000F3808">
        <w:rPr>
          <w:rFonts w:cs="Times New Roman"/>
          <w:bCs/>
          <w:sz w:val="28"/>
          <w:szCs w:val="28"/>
        </w:rPr>
        <w:t xml:space="preserve">ешение Думы городского округа Тольятти от 18.09.2019 № 331 </w:t>
      </w:r>
      <w:r w:rsidR="000F3808">
        <w:rPr>
          <w:rFonts w:cs="Times New Roman"/>
          <w:bCs/>
          <w:sz w:val="28"/>
          <w:szCs w:val="28"/>
        </w:rPr>
        <w:br/>
      </w:r>
      <w:r w:rsidRPr="000F3808">
        <w:rPr>
          <w:rFonts w:cs="Times New Roman"/>
          <w:bCs/>
          <w:sz w:val="28"/>
          <w:szCs w:val="28"/>
        </w:rPr>
        <w:t xml:space="preserve">«О внесении изменений в критерии оценки эффективности управления имуществом, находящимся в муниципальной собственности городского </w:t>
      </w:r>
      <w:r w:rsidRPr="000F3808">
        <w:rPr>
          <w:rFonts w:cs="Times New Roman"/>
          <w:bCs/>
          <w:sz w:val="28"/>
          <w:szCs w:val="28"/>
        </w:rPr>
        <w:lastRenderedPageBreak/>
        <w:t>округа Тольятти, утвержденные решением Думы городского округа Тольятти от 27.04.2016 № 1053»</w:t>
      </w:r>
      <w:r w:rsidRPr="000F3808">
        <w:rPr>
          <w:rFonts w:cs="Times New Roman"/>
          <w:sz w:val="28"/>
          <w:szCs w:val="28"/>
        </w:rPr>
        <w:t xml:space="preserve"> </w:t>
      </w:r>
      <w:r w:rsidRPr="000F3808">
        <w:rPr>
          <w:rFonts w:cs="Times New Roman"/>
          <w:bCs/>
          <w:sz w:val="28"/>
          <w:szCs w:val="28"/>
        </w:rPr>
        <w:t>(газета «Городские ведомости», 2019, 8 октября);</w:t>
      </w:r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  <w:r w:rsidRPr="000F3808">
        <w:rPr>
          <w:rFonts w:cs="Times New Roman"/>
          <w:bCs/>
          <w:sz w:val="28"/>
          <w:szCs w:val="28"/>
        </w:rPr>
        <w:t xml:space="preserve">4) </w:t>
      </w:r>
      <w:r w:rsidR="005E30C0">
        <w:rPr>
          <w:rFonts w:cs="Times New Roman"/>
          <w:bCs/>
          <w:sz w:val="28"/>
          <w:szCs w:val="28"/>
        </w:rPr>
        <w:t>р</w:t>
      </w:r>
      <w:r w:rsidRPr="000F3808">
        <w:rPr>
          <w:rFonts w:cs="Times New Roman"/>
          <w:bCs/>
          <w:sz w:val="28"/>
          <w:szCs w:val="28"/>
        </w:rPr>
        <w:t xml:space="preserve">ешение Думы городского округа Тольятти от 24.04.2024 № 188 </w:t>
      </w:r>
      <w:r w:rsidR="000F3808">
        <w:rPr>
          <w:rFonts w:cs="Times New Roman"/>
          <w:bCs/>
          <w:sz w:val="28"/>
          <w:szCs w:val="28"/>
        </w:rPr>
        <w:br/>
      </w:r>
      <w:r w:rsidRPr="000F3808">
        <w:rPr>
          <w:rFonts w:cs="Times New Roman"/>
          <w:bCs/>
          <w:sz w:val="28"/>
          <w:szCs w:val="28"/>
        </w:rPr>
        <w:t>«О внесении изменений в критерии оценки эффективности управления имуществом, находящимся в муниципальной собственности городского округа Тольятти, утвержденные решением Думы городского округа Тольятти от 27.04.2016 № 1053» (газета «Городские ведомости», 2024, 26 апреля).</w:t>
      </w: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3. Рекомендовать администрации городского округа Тольятти внести соответствующие изменения в муниципальные правовые акты городского округа Тольятти в связи с принятием настоящего решения.</w:t>
      </w: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4. Опубликовать настоящее решение в газете «Городские ведомости».</w:t>
      </w: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Lucida Sans Unicode" w:cs="Times New Roman"/>
          <w:bCs/>
          <w:kern w:val="36"/>
          <w:sz w:val="28"/>
          <w:szCs w:val="28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5. Настоящее решение вступает в силу после дня его официального опубликования </w:t>
      </w:r>
      <w:r w:rsidRPr="000F3808">
        <w:rPr>
          <w:rFonts w:eastAsia="Calibri" w:cs="Times New Roman"/>
          <w:kern w:val="2"/>
          <w:sz w:val="28"/>
          <w:szCs w:val="28"/>
          <w:lang w:eastAsia="ar-SA"/>
        </w:rPr>
        <w:t>и применяется при оценке эффективности управления имуществом, находящимся в муниципальной собственности городского округа Тольятти, за 2024 год и последующие периоды.</w:t>
      </w: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Lucida Sans Unicode" w:cs="Times New Roman"/>
          <w:bCs/>
          <w:kern w:val="36"/>
          <w:sz w:val="28"/>
          <w:szCs w:val="28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6. </w:t>
      </w:r>
      <w:proofErr w:type="gramStart"/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Контроль за</w:t>
      </w:r>
      <w:proofErr w:type="gramEnd"/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 выполнением настоящего решения возложить на постоянную комиссию </w:t>
      </w:r>
      <w:r w:rsidRPr="000F3808">
        <w:rPr>
          <w:rFonts w:eastAsia="Lucida Sans Unicode" w:cs="Times New Roman"/>
          <w:bCs/>
          <w:kern w:val="2"/>
          <w:sz w:val="28"/>
          <w:szCs w:val="28"/>
          <w:lang w:eastAsia="ar-SA"/>
        </w:rPr>
        <w:t>по муниципальному имуществу, градостроительству и землепользованию</w:t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.</w:t>
      </w: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ind w:left="568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</w:p>
    <w:p w:rsidR="00B775F0" w:rsidRDefault="00B775F0" w:rsidP="000F3808">
      <w:pPr>
        <w:widowControl w:val="0"/>
        <w:suppressAutoHyphens/>
        <w:autoSpaceDE w:val="0"/>
        <w:autoSpaceDN w:val="0"/>
        <w:adjustRightInd w:val="0"/>
        <w:ind w:left="928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</w:p>
    <w:p w:rsidR="000F3808" w:rsidRPr="000F3808" w:rsidRDefault="000F3808" w:rsidP="000F3808">
      <w:pPr>
        <w:widowControl w:val="0"/>
        <w:suppressAutoHyphens/>
        <w:autoSpaceDE w:val="0"/>
        <w:autoSpaceDN w:val="0"/>
        <w:adjustRightInd w:val="0"/>
        <w:ind w:left="928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Первый заместитель </w:t>
      </w:r>
    </w:p>
    <w:p w:rsidR="00B775F0" w:rsidRPr="000F3808" w:rsidRDefault="00B775F0" w:rsidP="000F3808">
      <w:pPr>
        <w:widowControl w:val="0"/>
        <w:suppressAutoHyphens/>
        <w:autoSpaceDE w:val="0"/>
        <w:autoSpaceDN w:val="0"/>
        <w:adjustRightInd w:val="0"/>
        <w:jc w:val="both"/>
        <w:rPr>
          <w:rFonts w:eastAsia="Calibri" w:cs="Times New Roman"/>
          <w:bCs/>
          <w:kern w:val="2"/>
          <w:sz w:val="28"/>
          <w:szCs w:val="28"/>
          <w:lang w:eastAsia="ar-SA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главы городского округа </w:t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ab/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ab/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ab/>
        <w:t xml:space="preserve">            </w:t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ab/>
        <w:t xml:space="preserve">       </w:t>
      </w:r>
      <w:r w:rsid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      </w:t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           </w:t>
      </w:r>
      <w:r w:rsidR="00D60377"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 </w:t>
      </w:r>
      <w:proofErr w:type="spellStart"/>
      <w:r w:rsidR="008D74F8"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И.Г.Сухих</w:t>
      </w:r>
      <w:proofErr w:type="spellEnd"/>
      <w:r w:rsidR="008D74F8"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 xml:space="preserve"> </w:t>
      </w:r>
    </w:p>
    <w:p w:rsidR="00B775F0" w:rsidRDefault="00B775F0" w:rsidP="000F3808">
      <w:pPr>
        <w:widowControl w:val="0"/>
        <w:suppressAutoHyphens/>
        <w:rPr>
          <w:rFonts w:eastAsia="Calibri" w:cs="Times New Roman"/>
          <w:bCs/>
          <w:kern w:val="2"/>
          <w:sz w:val="28"/>
          <w:szCs w:val="28"/>
          <w:lang w:eastAsia="ar-SA"/>
        </w:rPr>
      </w:pPr>
    </w:p>
    <w:p w:rsidR="000F3808" w:rsidRDefault="000F3808" w:rsidP="000F3808">
      <w:pPr>
        <w:widowControl w:val="0"/>
        <w:suppressAutoHyphens/>
        <w:rPr>
          <w:rFonts w:eastAsia="Calibri" w:cs="Times New Roman"/>
          <w:bCs/>
          <w:kern w:val="2"/>
          <w:sz w:val="28"/>
          <w:szCs w:val="28"/>
          <w:lang w:eastAsia="ar-SA"/>
        </w:rPr>
      </w:pPr>
    </w:p>
    <w:p w:rsidR="000F3808" w:rsidRPr="000F3808" w:rsidRDefault="000F3808" w:rsidP="000F3808">
      <w:pPr>
        <w:widowControl w:val="0"/>
        <w:suppressAutoHyphens/>
        <w:rPr>
          <w:rFonts w:eastAsia="Calibri" w:cs="Times New Roman"/>
          <w:bCs/>
          <w:kern w:val="2"/>
          <w:sz w:val="28"/>
          <w:szCs w:val="28"/>
          <w:lang w:eastAsia="ar-SA"/>
        </w:rPr>
      </w:pPr>
    </w:p>
    <w:p w:rsidR="00B775F0" w:rsidRPr="000F3808" w:rsidRDefault="00B775F0" w:rsidP="000F3808">
      <w:pPr>
        <w:widowControl w:val="0"/>
        <w:suppressAutoHyphens/>
        <w:rPr>
          <w:rFonts w:eastAsia="Calibri" w:cs="Times New Roman"/>
          <w:bCs/>
          <w:kern w:val="2"/>
          <w:sz w:val="28"/>
          <w:szCs w:val="28"/>
          <w:lang w:eastAsia="ar-SA"/>
        </w:rPr>
      </w:pP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Председатель Думы</w:t>
      </w:r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ab/>
        <w:t xml:space="preserve">                                                                      </w:t>
      </w:r>
      <w:proofErr w:type="spellStart"/>
      <w:r w:rsidRPr="000F3808">
        <w:rPr>
          <w:rFonts w:eastAsia="Calibri" w:cs="Times New Roman"/>
          <w:bCs/>
          <w:kern w:val="2"/>
          <w:sz w:val="28"/>
          <w:szCs w:val="28"/>
          <w:lang w:eastAsia="ar-SA"/>
        </w:rPr>
        <w:t>С.Ю.Рузанов</w:t>
      </w:r>
      <w:proofErr w:type="spellEnd"/>
    </w:p>
    <w:p w:rsidR="00B775F0" w:rsidRPr="000F3808" w:rsidRDefault="00B775F0" w:rsidP="000F3808">
      <w:pPr>
        <w:tabs>
          <w:tab w:val="left" w:pos="0"/>
        </w:tabs>
        <w:ind w:firstLine="709"/>
        <w:jc w:val="both"/>
        <w:rPr>
          <w:rFonts w:cs="Times New Roman"/>
          <w:bCs/>
          <w:sz w:val="28"/>
          <w:szCs w:val="28"/>
        </w:rPr>
      </w:pPr>
    </w:p>
    <w:p w:rsidR="00B775F0" w:rsidRPr="000F3808" w:rsidRDefault="00B775F0" w:rsidP="000F3808">
      <w:pPr>
        <w:ind w:firstLine="567"/>
        <w:jc w:val="center"/>
        <w:rPr>
          <w:rFonts w:cs="Times New Roman"/>
          <w:sz w:val="28"/>
          <w:szCs w:val="28"/>
        </w:rPr>
      </w:pPr>
    </w:p>
    <w:p w:rsidR="00B775F0" w:rsidRPr="000F3808" w:rsidRDefault="00B775F0" w:rsidP="000F3808">
      <w:pPr>
        <w:ind w:firstLine="567"/>
        <w:jc w:val="center"/>
        <w:rPr>
          <w:rFonts w:cs="Times New Roman"/>
          <w:sz w:val="28"/>
          <w:szCs w:val="28"/>
        </w:rPr>
      </w:pPr>
    </w:p>
    <w:p w:rsidR="00B775F0" w:rsidRPr="000F3808" w:rsidRDefault="00B775F0" w:rsidP="000F3808">
      <w:pPr>
        <w:ind w:firstLine="567"/>
        <w:jc w:val="center"/>
        <w:rPr>
          <w:rFonts w:cs="Times New Roman"/>
          <w:sz w:val="28"/>
          <w:szCs w:val="28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9B3393" w:rsidRDefault="00B775F0" w:rsidP="009B3393">
      <w:pPr>
        <w:ind w:left="6663"/>
        <w:jc w:val="center"/>
        <w:rPr>
          <w:rFonts w:eastAsia="Calibri" w:cs="Times New Roman"/>
          <w:szCs w:val="24"/>
          <w:lang w:eastAsia="en-US"/>
        </w:rPr>
      </w:pPr>
      <w:r w:rsidRPr="009B3393">
        <w:rPr>
          <w:rFonts w:eastAsia="Calibri" w:cs="Times New Roman"/>
          <w:szCs w:val="24"/>
          <w:lang w:eastAsia="en-US"/>
        </w:rPr>
        <w:lastRenderedPageBreak/>
        <w:t>Приложение</w:t>
      </w:r>
    </w:p>
    <w:p w:rsidR="00B775F0" w:rsidRPr="009B3393" w:rsidRDefault="00B775F0" w:rsidP="009B3393">
      <w:pPr>
        <w:ind w:left="6663"/>
        <w:jc w:val="center"/>
        <w:rPr>
          <w:rFonts w:eastAsia="Calibri" w:cs="Times New Roman"/>
          <w:szCs w:val="24"/>
          <w:lang w:eastAsia="en-US"/>
        </w:rPr>
      </w:pPr>
      <w:r w:rsidRPr="009B3393">
        <w:rPr>
          <w:rFonts w:eastAsia="Calibri" w:cs="Times New Roman"/>
          <w:szCs w:val="24"/>
          <w:lang w:eastAsia="en-US"/>
        </w:rPr>
        <w:t xml:space="preserve">к </w:t>
      </w:r>
      <w:r w:rsidR="009B3393" w:rsidRPr="009B3393">
        <w:rPr>
          <w:rFonts w:eastAsia="Calibri" w:cs="Times New Roman"/>
          <w:szCs w:val="24"/>
          <w:lang w:eastAsia="en-US"/>
        </w:rPr>
        <w:t>решению Думы</w:t>
      </w:r>
    </w:p>
    <w:p w:rsidR="00B775F0" w:rsidRPr="009B3393" w:rsidRDefault="00B775F0" w:rsidP="009B3393">
      <w:pPr>
        <w:ind w:left="6663"/>
        <w:jc w:val="center"/>
        <w:rPr>
          <w:rFonts w:eastAsia="Calibri" w:cs="Times New Roman"/>
          <w:szCs w:val="24"/>
          <w:lang w:eastAsia="en-US"/>
        </w:rPr>
      </w:pPr>
      <w:r w:rsidRPr="009B3393">
        <w:rPr>
          <w:rFonts w:eastAsia="Calibri" w:cs="Times New Roman"/>
          <w:szCs w:val="24"/>
          <w:lang w:eastAsia="en-US"/>
        </w:rPr>
        <w:t xml:space="preserve">от </w:t>
      </w:r>
      <w:r w:rsidR="009B3393" w:rsidRPr="009B3393">
        <w:rPr>
          <w:rFonts w:eastAsia="Calibri" w:cs="Times New Roman"/>
          <w:szCs w:val="24"/>
          <w:lang w:eastAsia="en-US"/>
        </w:rPr>
        <w:t>27.11.2024</w:t>
      </w:r>
      <w:r w:rsidR="00AB4A0C">
        <w:rPr>
          <w:rFonts w:eastAsia="Calibri" w:cs="Times New Roman"/>
          <w:szCs w:val="24"/>
          <w:lang w:eastAsia="en-US"/>
        </w:rPr>
        <w:t xml:space="preserve"> № 365</w:t>
      </w:r>
      <w:bookmarkStart w:id="0" w:name="_GoBack"/>
      <w:bookmarkEnd w:id="0"/>
    </w:p>
    <w:p w:rsidR="00B775F0" w:rsidRPr="000F3808" w:rsidRDefault="00B775F0" w:rsidP="000F3808">
      <w:pPr>
        <w:jc w:val="right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0F3808">
        <w:rPr>
          <w:rFonts w:eastAsia="Calibri" w:cs="Times New Roman"/>
          <w:b/>
          <w:sz w:val="28"/>
          <w:szCs w:val="28"/>
          <w:lang w:eastAsia="en-US"/>
        </w:rPr>
        <w:t>КРИТЕРИИ</w:t>
      </w:r>
    </w:p>
    <w:p w:rsidR="002924B0" w:rsidRDefault="00B775F0" w:rsidP="002924B0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0F3808">
        <w:rPr>
          <w:rFonts w:eastAsia="Calibri" w:cs="Times New Roman"/>
          <w:b/>
          <w:sz w:val="28"/>
          <w:szCs w:val="28"/>
          <w:lang w:eastAsia="en-US"/>
        </w:rPr>
        <w:t>ОЦЕНКИ ЭФФЕКТИВНОСТИ УПР</w:t>
      </w:r>
      <w:r w:rsidR="002924B0">
        <w:rPr>
          <w:rFonts w:eastAsia="Calibri" w:cs="Times New Roman"/>
          <w:b/>
          <w:sz w:val="28"/>
          <w:szCs w:val="28"/>
          <w:lang w:eastAsia="en-US"/>
        </w:rPr>
        <w:t xml:space="preserve">АВЛЕНИЯ ИМУЩЕСТВОМ, НАХОДЯЩИМСЯ </w:t>
      </w:r>
      <w:r w:rsidRPr="000F3808">
        <w:rPr>
          <w:rFonts w:eastAsia="Calibri" w:cs="Times New Roman"/>
          <w:b/>
          <w:sz w:val="28"/>
          <w:szCs w:val="28"/>
          <w:lang w:eastAsia="en-US"/>
        </w:rPr>
        <w:t xml:space="preserve">В МУНИЦИПАЛЬНОЙ СОБСТВЕННОСТИ </w:t>
      </w:r>
    </w:p>
    <w:p w:rsidR="00B775F0" w:rsidRPr="000F3808" w:rsidRDefault="00B775F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0F3808">
        <w:rPr>
          <w:rFonts w:eastAsia="Calibri" w:cs="Times New Roman"/>
          <w:b/>
          <w:sz w:val="28"/>
          <w:szCs w:val="28"/>
          <w:lang w:eastAsia="en-US"/>
        </w:rPr>
        <w:t>ГОРОДСКОГО ОКРУГА ТОЛЬЯТТИ</w:t>
      </w:r>
    </w:p>
    <w:p w:rsidR="00B775F0" w:rsidRPr="000F3808" w:rsidRDefault="00B775F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0F3808">
        <w:rPr>
          <w:rFonts w:eastAsia="Calibri" w:cs="Times New Roman"/>
          <w:sz w:val="28"/>
          <w:szCs w:val="28"/>
          <w:lang w:eastAsia="en-US"/>
        </w:rPr>
        <w:t xml:space="preserve">Настоящие критерии оценки эффективности управления имуществом, находящимся в муниципальной собственности городского округа Тольятти, разработаны в соответствии с Положением о порядке управления и распоряжения имуществом, находящимся в муниципальной собственности городского округа Тольятти, утвержденным решением Думы городского округа Тольятти от 23.09.2015 </w:t>
      </w:r>
      <w:r w:rsidR="005A1CBC">
        <w:rPr>
          <w:rFonts w:eastAsia="Calibri" w:cs="Times New Roman"/>
          <w:sz w:val="28"/>
          <w:szCs w:val="28"/>
          <w:lang w:eastAsia="en-US"/>
        </w:rPr>
        <w:t>№</w:t>
      </w:r>
      <w:r w:rsidRPr="000F3808">
        <w:rPr>
          <w:rFonts w:eastAsia="Calibri" w:cs="Times New Roman"/>
          <w:sz w:val="28"/>
          <w:szCs w:val="28"/>
          <w:lang w:eastAsia="en-US"/>
        </w:rPr>
        <w:t xml:space="preserve"> 800, в целях установления единого порядка определения эффективности управления имуществом, находящимся в муниципальной собственности городского округа Тольятти.</w:t>
      </w:r>
      <w:proofErr w:type="gramEnd"/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При оценке эффективности управления имуществом, находящимся в муниципальной собственности городского округа Тольятти, применяются следующие критерии: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 xml:space="preserve">- критерии оценки эффективности управления нежилыми помещениями (зданиями), находящимися в муниципальной казне </w:t>
      </w:r>
      <w:r w:rsidR="002924B0">
        <w:rPr>
          <w:rFonts w:eastAsia="Calibri" w:cs="Times New Roman"/>
          <w:sz w:val="28"/>
          <w:szCs w:val="28"/>
          <w:lang w:eastAsia="en-US"/>
        </w:rPr>
        <w:br/>
      </w:r>
      <w:r w:rsidRPr="000F3808">
        <w:rPr>
          <w:rFonts w:eastAsia="Calibri" w:cs="Times New Roman"/>
          <w:sz w:val="28"/>
          <w:szCs w:val="28"/>
          <w:lang w:eastAsia="en-US"/>
        </w:rPr>
        <w:t>(Таблица 1);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критерии оценки эффективности управления имуществом, закрепленным на праве хозяйственного ведения за муниципальными унитарными предприятиями (Таблица 2);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критерии оценки эффективности управления имуществом, закрепленным на праве оперативного управления за муниципальными учреждениями в отношении муниципальных бю</w:t>
      </w:r>
      <w:r w:rsidR="00AA445F">
        <w:rPr>
          <w:rFonts w:eastAsia="Calibri" w:cs="Times New Roman"/>
          <w:sz w:val="28"/>
          <w:szCs w:val="28"/>
          <w:lang w:eastAsia="en-US"/>
        </w:rPr>
        <w:t>джетных и автономных учреждений</w:t>
      </w:r>
      <w:r w:rsidRPr="000F3808">
        <w:rPr>
          <w:rFonts w:eastAsia="Calibri" w:cs="Times New Roman"/>
          <w:sz w:val="28"/>
          <w:szCs w:val="28"/>
          <w:lang w:eastAsia="en-US"/>
        </w:rPr>
        <w:t xml:space="preserve"> (Таблица 3);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 xml:space="preserve">- критерии оценки эффективности управления имуществом, закрепленным на праве оперативного управления за муниципальными учреждениями в отношении муниципальных казенных учреждений </w:t>
      </w:r>
      <w:r w:rsidR="00AA445F">
        <w:rPr>
          <w:rFonts w:eastAsia="Calibri" w:cs="Times New Roman"/>
          <w:sz w:val="28"/>
          <w:szCs w:val="28"/>
          <w:lang w:eastAsia="en-US"/>
        </w:rPr>
        <w:br/>
      </w:r>
      <w:r w:rsidRPr="000F3808">
        <w:rPr>
          <w:rFonts w:eastAsia="Calibri" w:cs="Times New Roman"/>
          <w:sz w:val="28"/>
          <w:szCs w:val="28"/>
          <w:lang w:eastAsia="en-US"/>
        </w:rPr>
        <w:t>(Таблица 4);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критерии оценки эффективности управления акциями (долями), находящимися в муниципальной собственности (Таблица</w:t>
      </w:r>
      <w:r w:rsidR="005A1CBC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0F3808">
        <w:rPr>
          <w:rFonts w:eastAsia="Calibri" w:cs="Times New Roman"/>
          <w:sz w:val="28"/>
          <w:szCs w:val="28"/>
          <w:lang w:eastAsia="en-US"/>
        </w:rPr>
        <w:t>5);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критерии оценки эффективности управления земельными участками, относящимися к муниципальной собственности (Таблица 6).</w:t>
      </w:r>
    </w:p>
    <w:p w:rsidR="00B775F0" w:rsidRDefault="00B775F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2924B0" w:rsidRDefault="002924B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2924B0" w:rsidRDefault="002924B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2924B0" w:rsidRDefault="002924B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2924B0" w:rsidRPr="000F3808" w:rsidRDefault="002924B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2924B0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2924B0">
        <w:rPr>
          <w:rFonts w:eastAsia="Calibri" w:cs="Times New Roman"/>
          <w:sz w:val="28"/>
          <w:szCs w:val="28"/>
          <w:lang w:eastAsia="en-US"/>
        </w:rPr>
        <w:lastRenderedPageBreak/>
        <w:t xml:space="preserve">Критерии оценки эффективности управления </w:t>
      </w:r>
      <w:proofErr w:type="gramStart"/>
      <w:r w:rsidRPr="002924B0">
        <w:rPr>
          <w:rFonts w:eastAsia="Calibri" w:cs="Times New Roman"/>
          <w:sz w:val="28"/>
          <w:szCs w:val="28"/>
          <w:lang w:eastAsia="en-US"/>
        </w:rPr>
        <w:t>нежилыми</w:t>
      </w:r>
      <w:proofErr w:type="gramEnd"/>
    </w:p>
    <w:p w:rsidR="00B775F0" w:rsidRPr="002924B0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2924B0">
        <w:rPr>
          <w:rFonts w:eastAsia="Calibri" w:cs="Times New Roman"/>
          <w:sz w:val="28"/>
          <w:szCs w:val="28"/>
          <w:lang w:eastAsia="en-US"/>
        </w:rPr>
        <w:t>помещениями (зданиями), находящимися в муниципальной казне</w:t>
      </w:r>
    </w:p>
    <w:p w:rsidR="002924B0" w:rsidRPr="000F3808" w:rsidRDefault="002924B0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2924B0" w:rsidRDefault="00B775F0" w:rsidP="000F3808">
      <w:pPr>
        <w:jc w:val="right"/>
        <w:rPr>
          <w:rFonts w:eastAsia="Calibri" w:cs="Times New Roman"/>
          <w:szCs w:val="24"/>
          <w:lang w:eastAsia="en-US"/>
        </w:rPr>
      </w:pPr>
      <w:r w:rsidRPr="002924B0">
        <w:rPr>
          <w:rFonts w:eastAsia="Calibri" w:cs="Times New Roman"/>
          <w:szCs w:val="24"/>
          <w:lang w:eastAsia="en-US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710"/>
        <w:gridCol w:w="2114"/>
        <w:gridCol w:w="1308"/>
        <w:gridCol w:w="2845"/>
      </w:tblGrid>
      <w:tr w:rsidR="00B775F0" w:rsidRPr="002924B0" w:rsidTr="002924B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 xml:space="preserve">№ </w:t>
            </w:r>
            <w:proofErr w:type="gramStart"/>
            <w:r w:rsidRPr="002924B0">
              <w:rPr>
                <w:rFonts w:eastAsia="Calibri" w:cs="Times New Roman"/>
                <w:sz w:val="20"/>
                <w:lang w:eastAsia="en-US"/>
              </w:rPr>
              <w:t>п</w:t>
            </w:r>
            <w:proofErr w:type="gramEnd"/>
            <w:r w:rsidRPr="002924B0">
              <w:rPr>
                <w:rFonts w:eastAsia="Calibri" w:cs="Times New Roman"/>
                <w:sz w:val="20"/>
                <w:lang w:eastAsia="en-US"/>
              </w:rPr>
              <w:t>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Критерии оценки эффективности (ед. изм.)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Значение критерия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Оценка критерия в баллах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Примечания</w:t>
            </w:r>
          </w:p>
        </w:tc>
      </w:tr>
      <w:tr w:rsidR="00B775F0" w:rsidRPr="002924B0" w:rsidTr="002924B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2924B0">
              <w:rPr>
                <w:rFonts w:eastAsia="Calibri" w:cs="Times New Roman"/>
                <w:sz w:val="20"/>
                <w:lang w:eastAsia="en-US"/>
              </w:rPr>
              <w:t>5</w:t>
            </w: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1.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Использование нежилых помещений (зданий), находящихся в муниципальной казне, необходимых для решения вопросов, отнесенных к вопросам местного значения городского округа, и иных вопросов в соответствии с нормативными правовыми актами, %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- 85% и более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(</w:t>
            </w: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вмз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/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Sказ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вмз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площадь нежилых помещений (зданий), находящихся в муниципальной казне, используемых для решения вопросов местного значения;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площадь нежилых помещений (зданий), находящихся в муниципальной казне, переданных в безвозмездное пользование или аренду.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Нежилые помещения (здания), находящиеся в муниципальной казне, используются: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- для решения вопросов, отнесенных к вопросам местного значения городского округа в соответствии с Федеральным законом от 06.10.2003 </w:t>
            </w:r>
            <w:r w:rsidR="005A1CBC">
              <w:rPr>
                <w:rFonts w:eastAsia="Calibri" w:cs="Times New Roman"/>
                <w:szCs w:val="24"/>
                <w:lang w:eastAsia="en-US"/>
              </w:rPr>
              <w:t>№ 131-ФЗ «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t>Об общих принципах организации местного самоуправления в Российск</w:t>
            </w:r>
            <w:r w:rsidR="005A1CBC">
              <w:rPr>
                <w:rFonts w:eastAsia="Calibri" w:cs="Times New Roman"/>
                <w:szCs w:val="24"/>
                <w:lang w:eastAsia="en-US"/>
              </w:rPr>
              <w:t>ой Федерации»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t>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Самарской области;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- для обеспечения деятельности органов местного самоуправления и 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>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Думы городского округа;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- для решения вопросов, право </w:t>
            </w:r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решения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      </w:r>
          </w:p>
          <w:p w:rsidR="00B775F0" w:rsidRPr="002924B0" w:rsidRDefault="00B775F0" w:rsidP="005A1CBC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- для осуществления полномочий по решению вопросов местного значения городского округа в соответствии с частями 1 и 1.1 статьи 17 Федерального закона от 06.10.2003 </w:t>
            </w:r>
            <w:r w:rsidR="005A1CBC">
              <w:rPr>
                <w:rFonts w:eastAsia="Calibri" w:cs="Times New Roman"/>
                <w:szCs w:val="24"/>
                <w:lang w:eastAsia="en-US"/>
              </w:rPr>
              <w:t>№ 131-ФЗ «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t>Об общих принципах организации местного самоуп</w:t>
            </w:r>
            <w:r w:rsidR="005A1CBC">
              <w:rPr>
                <w:rFonts w:eastAsia="Calibri" w:cs="Times New Roman"/>
                <w:szCs w:val="24"/>
                <w:lang w:eastAsia="en-US"/>
              </w:rPr>
              <w:t>равления в Российской Федерации»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85% - 80%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80% - 70%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70% - 60%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60% - 50%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50%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Доля нежилых помещений (зданий), находящихся в муниципальной казне, переданных в безвозмездное пользование или аренду, %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- 95% и более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(</w:t>
            </w: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ппвп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/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Sказ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ппвп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площадь нежилых помещений (зданий), находящихся в муниципальной казне, переданных в безвозмездное пользование или аренду;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площадь нежилых помещений (зданий), находящихся в муниципальной казне, за исключением   объектов инженерной инфраструктуры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95% - 90%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90% - 85%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85% - 80%;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80%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Наличие регистрации прав муниципальной собственности на 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>нежилые помещения (здания), находящиеся в муниципальной казне, %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>- 80% и более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(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Кзарег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/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Кзарег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количество 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 xml:space="preserve">нежилых помещений (зданий), находящихся в муниципальной казне, право муниципальной </w:t>
            </w:r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собственности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на которые зарегистрировано;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количество нежилых помещений (зданий), находящихся в муниципальной казне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- 70% - до 80%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- 50% - до 70%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- 30% - до 50%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- 20% - до 30%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20%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4.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Доля просроченной задолженности по действующим договорам аренды имущества (нежилых помещений (зданий)), находящегося в муниципальной казне, %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10%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((∑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начисл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опл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) / 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начисл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начисл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– сумма начисленной арендной платы, подлежащей внесению в отчетном периоде;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опл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– сумма арендной платы, внесенной в оплату начислений в отчетном периоде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- 10% - 15%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более 15% - до 20%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- 20% и более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Наличие свободных (неиспользуемых) нежилых помещений (зданий), находящихся в муниципальной казне, %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Свободные нежилые помещения (здания), находящиеся в муниципальной казне, составляют: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(</w:t>
            </w: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своб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/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Sказ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своб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площадь свободных (неиспользуемых) помещений (зданий), находящихся в муниципальной казне;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proofErr w:type="gramStart"/>
            <w:r w:rsidRPr="002924B0">
              <w:rPr>
                <w:rFonts w:eastAsia="Calibri" w:cs="Times New Roman"/>
                <w:szCs w:val="24"/>
                <w:lang w:eastAsia="en-US"/>
              </w:rPr>
              <w:t>S</w:t>
            </w:r>
            <w:proofErr w:type="gramEnd"/>
            <w:r w:rsidRPr="002924B0">
              <w:rPr>
                <w:rFonts w:eastAsia="Calibri" w:cs="Times New Roman"/>
                <w:szCs w:val="24"/>
                <w:lang w:eastAsia="en-US"/>
              </w:rPr>
              <w:t>каз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общая площадь нежилых помещений (зданий), находящихся в муниципальной казне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5%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- 5% - 10%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более 10%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6.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Наличие нежилых помещений (зданий), находящихся в муниципальной казне, проданных в соответствии с Программой приватизации в отчетном периоде, %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- 50% и более;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(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Кпрод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/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Квкл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Кпрод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количество проданных в отчетном периоде нежилых помещений (зданий), находящихся в муниципальной казне, из числа помещений (зданий), находящихся в муниципальной казне, включаемых в Программу приватизации в течение последних трех лет;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Квкл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общее количество проданных ранее нежилых помещений </w:t>
            </w: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>(зданий), находящихся в муниципальной казне, включенных в Программу приватизации отчетного периода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50% - 35%;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35% - 15%;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15%;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Доходы от использования нежилых помещений (зданий), находящихся в муниципальной казне, коэффициент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- 1 и более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5A1CBC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((∑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дохтп</w:t>
            </w:r>
            <w:proofErr w:type="spellEnd"/>
            <w:r>
              <w:rPr>
                <w:rFonts w:eastAsia="Calibri" w:cs="Times New Roman"/>
                <w:szCs w:val="24"/>
                <w:lang w:eastAsia="en-US"/>
              </w:rPr>
              <w:t xml:space="preserve"> / ∑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кв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.м</w:t>
            </w:r>
            <w:proofErr w:type="spellEnd"/>
            <w:proofErr w:type="gramEnd"/>
            <w:r>
              <w:rPr>
                <w:rFonts w:eastAsia="Calibri" w:cs="Times New Roman"/>
                <w:szCs w:val="24"/>
                <w:lang w:eastAsia="en-US"/>
              </w:rPr>
              <w:t xml:space="preserve"> оп) / (∑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дохпп</w:t>
            </w:r>
            <w:proofErr w:type="spellEnd"/>
            <w:r>
              <w:rPr>
                <w:rFonts w:eastAsia="Calibri" w:cs="Times New Roman"/>
                <w:szCs w:val="24"/>
                <w:lang w:eastAsia="en-US"/>
              </w:rPr>
              <w:t xml:space="preserve"> / ∑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кв.</w:t>
            </w:r>
            <w:r w:rsidR="00B775F0" w:rsidRPr="002924B0">
              <w:rPr>
                <w:rFonts w:eastAsia="Calibri" w:cs="Times New Roman"/>
                <w:szCs w:val="24"/>
                <w:lang w:eastAsia="en-US"/>
              </w:rPr>
              <w:t>м</w:t>
            </w:r>
            <w:proofErr w:type="spellEnd"/>
            <w:r w:rsidR="00B775F0" w:rsidRPr="002924B0">
              <w:rPr>
                <w:rFonts w:eastAsia="Calibri" w:cs="Times New Roman"/>
                <w:szCs w:val="24"/>
                <w:lang w:eastAsia="en-US"/>
              </w:rPr>
              <w:t xml:space="preserve"> </w:t>
            </w:r>
            <w:proofErr w:type="spellStart"/>
            <w:r w:rsidR="00B775F0" w:rsidRPr="002924B0">
              <w:rPr>
                <w:rFonts w:eastAsia="Calibri" w:cs="Times New Roman"/>
                <w:szCs w:val="24"/>
                <w:lang w:eastAsia="en-US"/>
              </w:rPr>
              <w:t>пп</w:t>
            </w:r>
            <w:proofErr w:type="spellEnd"/>
            <w:r w:rsidR="00B775F0" w:rsidRPr="002924B0">
              <w:rPr>
                <w:rFonts w:eastAsia="Calibri" w:cs="Times New Roman"/>
                <w:szCs w:val="24"/>
                <w:lang w:eastAsia="en-US"/>
              </w:rPr>
              <w:t>)) / К инф, где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дохтп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сумма доходов отчетного  периода (без учета доходов от аренды  объектов инженерной инфраструктуры);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дохпп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сумма доходов предыдущего периода (без учета доходов от аренды  объектов инженерной инфраструктуры);</w:t>
            </w:r>
          </w:p>
          <w:p w:rsidR="00B775F0" w:rsidRPr="002924B0" w:rsidRDefault="005A1CBC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кв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</w:t>
            </w:r>
            <w:r w:rsidR="00B775F0" w:rsidRPr="002924B0">
              <w:rPr>
                <w:rFonts w:eastAsia="Calibri" w:cs="Times New Roman"/>
                <w:szCs w:val="24"/>
                <w:lang w:eastAsia="en-US"/>
              </w:rPr>
              <w:t>м</w:t>
            </w:r>
            <w:proofErr w:type="spellEnd"/>
            <w:proofErr w:type="gramEnd"/>
            <w:r w:rsidR="00B775F0" w:rsidRPr="002924B0">
              <w:rPr>
                <w:rFonts w:eastAsia="Calibri" w:cs="Times New Roman"/>
                <w:szCs w:val="24"/>
                <w:lang w:eastAsia="en-US"/>
              </w:rPr>
              <w:t xml:space="preserve"> оп - общая площадь нежилых помещений (зданий),  находящихся в муниципальной казне и  переданных в аренду по состоянию на конец отчетного периода;</w:t>
            </w:r>
          </w:p>
          <w:p w:rsidR="00B775F0" w:rsidRPr="002924B0" w:rsidRDefault="005A1CBC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кв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</w:t>
            </w:r>
            <w:r w:rsidR="00B775F0" w:rsidRPr="002924B0">
              <w:rPr>
                <w:rFonts w:eastAsia="Calibri" w:cs="Times New Roman"/>
                <w:szCs w:val="24"/>
                <w:lang w:eastAsia="en-US"/>
              </w:rPr>
              <w:t>м</w:t>
            </w:r>
            <w:proofErr w:type="spellEnd"/>
            <w:proofErr w:type="gramEnd"/>
            <w:r w:rsidR="00B775F0" w:rsidRPr="002924B0">
              <w:rPr>
                <w:rFonts w:eastAsia="Calibri" w:cs="Times New Roman"/>
                <w:szCs w:val="24"/>
                <w:lang w:eastAsia="en-US"/>
              </w:rPr>
              <w:t xml:space="preserve"> </w:t>
            </w:r>
            <w:proofErr w:type="spellStart"/>
            <w:r w:rsidR="00B775F0" w:rsidRPr="002924B0">
              <w:rPr>
                <w:rFonts w:eastAsia="Calibri" w:cs="Times New Roman"/>
                <w:szCs w:val="24"/>
                <w:lang w:eastAsia="en-US"/>
              </w:rPr>
              <w:t>пп</w:t>
            </w:r>
            <w:proofErr w:type="spellEnd"/>
            <w:r w:rsidR="00B775F0" w:rsidRPr="002924B0">
              <w:rPr>
                <w:rFonts w:eastAsia="Calibri" w:cs="Times New Roman"/>
                <w:szCs w:val="24"/>
                <w:lang w:eastAsia="en-US"/>
              </w:rPr>
              <w:t xml:space="preserve"> - общая площадь нежилых помещений (зданий), находящихся в муниципальной казне и  переданных в аренду по состоянию на начало отчетного периода;</w:t>
            </w:r>
          </w:p>
          <w:p w:rsidR="00B775F0" w:rsidRPr="002924B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spellStart"/>
            <w:r w:rsidRPr="002924B0">
              <w:rPr>
                <w:rFonts w:eastAsia="Calibri" w:cs="Times New Roman"/>
                <w:szCs w:val="24"/>
                <w:lang w:eastAsia="en-US"/>
              </w:rPr>
              <w:t>Кинф</w:t>
            </w:r>
            <w:proofErr w:type="spellEnd"/>
            <w:r w:rsidRPr="002924B0">
              <w:rPr>
                <w:rFonts w:eastAsia="Calibri" w:cs="Times New Roman"/>
                <w:szCs w:val="24"/>
                <w:lang w:eastAsia="en-US"/>
              </w:rPr>
              <w:t xml:space="preserve"> - коэффициент инфляции, применяемый при индексации арендной платы по договорам аренды в отчетном периоде</w:t>
            </w: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1, но более 0,9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2924B0" w:rsidTr="002924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- менее 0,9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2924B0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2924B0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2924B0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</w:tbl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92760C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П</w:t>
      </w:r>
      <w:r w:rsidR="00B775F0" w:rsidRPr="0092760C">
        <w:rPr>
          <w:rFonts w:eastAsia="Calibri" w:cs="Times New Roman"/>
          <w:sz w:val="28"/>
          <w:szCs w:val="28"/>
          <w:lang w:eastAsia="en-US"/>
        </w:rPr>
        <w:t>орядок оценки эффективности управления нежилыми помещениями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(зданиями), находящимися в муниципальной казне</w:t>
      </w:r>
    </w:p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25 баллов и более, управление нежилыми помещениями (зданиями), находящимися в муниципальной казне, является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lastRenderedPageBreak/>
        <w:t>Если суммарная оценка по всем критериям составляет от 15 до 24 баллов, управление нежилыми помещениями (зданиями), находящимися в муниципальной казне, является недостаточно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менее 15 баллов, управление нежилыми помещениями (зданиями), находящимися в муниципальной казне, является неэффективным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управления нежилыми помещениями (зданиями), находящимися в муниципальной казне;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приватизации (перепрофилировании) нежилых помещений (зданий), находящихся в муниципальной казне, либо о выборе иного способа использования указанного имущества;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проведении реконструкции и капитального ремонта нежилых помещений (зданий), находящихся в муниципальной казне, в том числе работ по приведению в надлежащее противопожарное состояние.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Итоги оценки эффективности управления нежилыми помещениями (зданиями), находящимися в муниципальной казне, оформляются постановлением администрации городского округа Тольятти.</w:t>
      </w:r>
    </w:p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Критерии оценки эффективности управления имуществом,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закрепленным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на праве хозяйственного ведения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за муниципальными унитарными предприятиями</w:t>
      </w:r>
    </w:p>
    <w:p w:rsidR="0092760C" w:rsidRPr="000F3808" w:rsidRDefault="0092760C" w:rsidP="000F3808">
      <w:pPr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B775F0" w:rsidRPr="0092760C" w:rsidRDefault="00B775F0" w:rsidP="0092760C">
      <w:pPr>
        <w:jc w:val="right"/>
        <w:rPr>
          <w:rFonts w:eastAsia="Calibri" w:cs="Times New Roman"/>
          <w:szCs w:val="24"/>
          <w:lang w:eastAsia="en-US"/>
        </w:rPr>
      </w:pPr>
      <w:r w:rsidRPr="0092760C">
        <w:rPr>
          <w:rFonts w:eastAsia="Calibri" w:cs="Times New Roman"/>
          <w:szCs w:val="24"/>
          <w:lang w:eastAsia="en-US"/>
        </w:rPr>
        <w:t>Таблица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7"/>
        <w:gridCol w:w="2606"/>
        <w:gridCol w:w="2048"/>
        <w:gridCol w:w="1074"/>
        <w:gridCol w:w="3213"/>
      </w:tblGrid>
      <w:tr w:rsidR="00B775F0" w:rsidRPr="0092760C" w:rsidTr="00B775F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 xml:space="preserve">№ </w:t>
            </w:r>
            <w:proofErr w:type="gramStart"/>
            <w:r w:rsidRPr="0092760C">
              <w:rPr>
                <w:rFonts w:eastAsia="Calibri" w:cs="Times New Roman"/>
                <w:sz w:val="20"/>
                <w:lang w:eastAsia="en-US"/>
              </w:rPr>
              <w:t>п</w:t>
            </w:r>
            <w:proofErr w:type="gramEnd"/>
            <w:r w:rsidRPr="0092760C">
              <w:rPr>
                <w:rFonts w:eastAsia="Calibri" w:cs="Times New Roman"/>
                <w:sz w:val="20"/>
                <w:lang w:eastAsia="en-US"/>
              </w:rPr>
              <w:t>/п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Критерии оценки эффективности (ед. изм.)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Значение критерия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Оценка критерия в баллах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Примечания</w:t>
            </w:r>
          </w:p>
        </w:tc>
      </w:tr>
      <w:tr w:rsidR="00B775F0" w:rsidRPr="0092760C" w:rsidTr="00B775F0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5</w:t>
            </w: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Просроченная к</w:t>
            </w:r>
            <w:r w:rsidR="00BE43BA">
              <w:rPr>
                <w:rFonts w:eastAsia="Calibri" w:cs="Times New Roman"/>
                <w:szCs w:val="24"/>
                <w:lang w:eastAsia="en-US"/>
              </w:rPr>
              <w:t xml:space="preserve">редиторская задолженность, </w:t>
            </w:r>
            <w:proofErr w:type="spellStart"/>
            <w:r w:rsidR="00BE43BA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BE43BA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отчетном периоде: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соответствии с условиями заключенных договоров</w:t>
            </w: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отсутствовала;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2.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Просроченная </w:t>
            </w:r>
            <w:r w:rsidR="00BE43BA">
              <w:rPr>
                <w:rFonts w:eastAsia="Calibri" w:cs="Times New Roman"/>
                <w:szCs w:val="24"/>
                <w:lang w:eastAsia="en-US"/>
              </w:rPr>
              <w:t xml:space="preserve">дебиторская задолженность, </w:t>
            </w:r>
            <w:proofErr w:type="spellStart"/>
            <w:r w:rsidR="00BE43BA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BE43BA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отчетном периоде: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соответствии с условиями заключенных договоров</w:t>
            </w: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отсутствовала;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E43BA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Чистая прибыль,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в отчетном периоде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Отсутствие в отчетном периоде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4.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E43BA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Чистые активы,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не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менее уставного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фонда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менее уставного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фонда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Рентабельность продаж, %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 сравнению с предыдущим отчетным периодом: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Рен</w:t>
            </w:r>
            <w:r w:rsidR="00BE43BA">
              <w:rPr>
                <w:rFonts w:eastAsia="Calibri" w:cs="Times New Roman"/>
                <w:szCs w:val="24"/>
                <w:lang w:eastAsia="en-US"/>
              </w:rPr>
              <w:t>табельность = прибыль от продаж/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выручка (с учетом субсидий бюджетов всех уровней) </w:t>
            </w:r>
            <w:r w:rsidRPr="0092760C">
              <w:rPr>
                <w:rFonts w:eastAsia="Calibri" w:cs="Times New Roman"/>
                <w:szCs w:val="24"/>
                <w:lang w:val="en-US" w:eastAsia="en-US"/>
              </w:rPr>
              <w:t>x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100%.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случае убытка в отчетном периоде оценка критериев в баллах равна нулю</w:t>
            </w: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более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на 5% - 10%;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менее 5%;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уменьшилась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val="en-US" w:eastAsia="en-US"/>
              </w:rPr>
              <w:t>6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Выполнение объемов работ, предусмотренных муниципальным контрактом/ муниципальными контрактами в отчетном году, %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Объемы работ, предусмотренные муниципальным контрактом/ муниципальными контрактами в отчетном году выполнены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более 98%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- 95% - 98%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менее 95%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7.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Исполнение  вступивших в законную силу решений  судов  по искам   контрольных (надзорных) органов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Исполненные в отчетном периоде решения/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отсутствие в отчетном периоде решений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B775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не исполненных в отчетном периоде решений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</w:tbl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 xml:space="preserve">Порядок оценки эффективности управления </w:t>
      </w: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муниципальным</w:t>
      </w:r>
      <w:proofErr w:type="gramEnd"/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имуществом, закрепленным на праве хозяйственного ведения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за муниципальными унитарными предприятиями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 xml:space="preserve">Если суммарная оценка по всем критериям составляет 25 баллов и более при условии, что по критериям 3, 5, 6, 7 оценка больше 0, управление муниципальным имуществом, закрепленным на праве хозяйственного ведения за </w:t>
      </w:r>
      <w:r w:rsidR="00AA445F" w:rsidRPr="0092760C">
        <w:rPr>
          <w:rFonts w:eastAsia="Calibri" w:cs="Times New Roman"/>
          <w:sz w:val="28"/>
          <w:szCs w:val="28"/>
          <w:lang w:eastAsia="en-US"/>
        </w:rPr>
        <w:t>муниципальными унитарными предприятиями</w:t>
      </w:r>
      <w:r w:rsidR="00AA445F" w:rsidRPr="000F380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A445F">
        <w:rPr>
          <w:rFonts w:eastAsia="Calibri" w:cs="Times New Roman"/>
          <w:sz w:val="28"/>
          <w:szCs w:val="28"/>
          <w:lang w:eastAsia="en-US"/>
        </w:rPr>
        <w:t xml:space="preserve">(далее – </w:t>
      </w:r>
      <w:r w:rsidRPr="000F3808">
        <w:rPr>
          <w:rFonts w:eastAsia="Calibri" w:cs="Times New Roman"/>
          <w:sz w:val="28"/>
          <w:szCs w:val="28"/>
          <w:lang w:eastAsia="en-US"/>
        </w:rPr>
        <w:t>МУП</w:t>
      </w:r>
      <w:r w:rsidR="00AA445F">
        <w:rPr>
          <w:rFonts w:eastAsia="Calibri" w:cs="Times New Roman"/>
          <w:sz w:val="28"/>
          <w:szCs w:val="28"/>
          <w:lang w:eastAsia="en-US"/>
        </w:rPr>
        <w:t>)</w:t>
      </w:r>
      <w:r w:rsidRPr="000F3808">
        <w:rPr>
          <w:rFonts w:eastAsia="Calibri" w:cs="Times New Roman"/>
          <w:sz w:val="28"/>
          <w:szCs w:val="28"/>
          <w:lang w:eastAsia="en-US"/>
        </w:rPr>
        <w:t>, является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0F3808">
        <w:rPr>
          <w:rFonts w:eastAsia="Calibri" w:cs="Times New Roman"/>
          <w:sz w:val="28"/>
          <w:szCs w:val="28"/>
          <w:lang w:eastAsia="en-US"/>
        </w:rPr>
        <w:t xml:space="preserve">Если суммарная оценка по всем критериям составляет от 18 до 24 баллов или суммарная оценка по всем критериям составляет 25 баллов и более, но при этом по одному из критериев 3, 5, 6, 7 оценка критериев равна 0, управление муниципальным имуществом, закрепленным на праве хозяйственного ведения за МУП, является недостаточно эффективным и </w:t>
      </w:r>
      <w:r w:rsidRPr="000F3808">
        <w:rPr>
          <w:rFonts w:eastAsia="Calibri" w:cs="Times New Roman"/>
          <w:sz w:val="28"/>
          <w:szCs w:val="28"/>
          <w:lang w:eastAsia="en-US"/>
        </w:rPr>
        <w:lastRenderedPageBreak/>
        <w:t>проводится анализ оценок значений каждого критерия с подготовкой</w:t>
      </w:r>
      <w:proofErr w:type="gramEnd"/>
      <w:r w:rsidRPr="000F3808">
        <w:rPr>
          <w:rFonts w:eastAsia="Calibri" w:cs="Times New Roman"/>
          <w:sz w:val="28"/>
          <w:szCs w:val="28"/>
          <w:lang w:eastAsia="en-US"/>
        </w:rPr>
        <w:t xml:space="preserve">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использования муниципального имущества, закрепленного на праве хозяйственного ведения за МУП;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оптимизации использования муниципального имущества, закрепленного на праве хозяйственного ведения за МУП, в том числе путем приватизации, реорганизации, передачи указанного имущества в муниципальную казну;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менее 18 баллов, управление муниципальным имуществом, закрепленным на праве хозяйственного ведения за МУП, является неэффективным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BE43BA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использования муниципального имущества, закрепленного на праве хозяйственного ведения за МУП;</w:t>
      </w:r>
    </w:p>
    <w:p w:rsidR="00B775F0" w:rsidRPr="000F3808" w:rsidRDefault="00B775F0" w:rsidP="00BE43BA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оптимизации использования муниципального имущества, закрепленного на праве хозяйственного ведения за МУП, в том числе путем приватизации, реорганизации, передачи указанного имущества в муниципальную казну;</w:t>
      </w:r>
    </w:p>
    <w:p w:rsidR="00B775F0" w:rsidRPr="000F3808" w:rsidRDefault="00B775F0" w:rsidP="00BE43BA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период;</w:t>
      </w:r>
    </w:p>
    <w:p w:rsidR="00B775F0" w:rsidRPr="000F3808" w:rsidRDefault="005E30C0" w:rsidP="00BE43BA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- о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не</w:t>
      </w:r>
      <w:r w:rsidR="00B775F0" w:rsidRPr="000F3808">
        <w:rPr>
          <w:rFonts w:eastAsia="Calibri" w:cs="Times New Roman"/>
          <w:sz w:val="28"/>
          <w:szCs w:val="28"/>
          <w:lang w:eastAsia="en-US"/>
        </w:rPr>
        <w:t>назначении</w:t>
      </w:r>
      <w:proofErr w:type="spellEnd"/>
      <w:r w:rsidR="00B775F0" w:rsidRPr="000F3808">
        <w:rPr>
          <w:rFonts w:eastAsia="Calibri" w:cs="Times New Roman"/>
          <w:sz w:val="28"/>
          <w:szCs w:val="28"/>
          <w:lang w:eastAsia="en-US"/>
        </w:rPr>
        <w:t xml:space="preserve"> премии руководителю;</w:t>
      </w:r>
    </w:p>
    <w:p w:rsidR="00B775F0" w:rsidRPr="000F3808" w:rsidRDefault="00B775F0" w:rsidP="00BE43BA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досрочном расторжении трудового договора с руководителем;</w:t>
      </w:r>
    </w:p>
    <w:p w:rsidR="00B775F0" w:rsidRPr="000F3808" w:rsidRDefault="00B775F0" w:rsidP="00BE43BA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ликвидации МУП.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Итоги оценки эффективности управления имуществом, закрепленным на праве хозяйственного ведения за МУП, оформляются постановлением администрации городского округа Тольятти.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Критерии оценки эффективности управления имуществом,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закрепленным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на праве оперативного управления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 xml:space="preserve">за муниципальными учреждениями в отношении </w:t>
      </w: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муниципальных</w:t>
      </w:r>
      <w:proofErr w:type="gramEnd"/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бюджетных и автономных учреждений</w:t>
      </w:r>
    </w:p>
    <w:p w:rsidR="0092760C" w:rsidRPr="0092760C" w:rsidRDefault="0092760C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ind w:firstLine="708"/>
        <w:jc w:val="right"/>
        <w:rPr>
          <w:rFonts w:eastAsia="Calibri" w:cs="Times New Roman"/>
          <w:szCs w:val="24"/>
          <w:lang w:eastAsia="en-US"/>
        </w:rPr>
      </w:pPr>
      <w:r w:rsidRPr="0092760C">
        <w:rPr>
          <w:rFonts w:eastAsia="Calibri" w:cs="Times New Roman"/>
          <w:szCs w:val="24"/>
          <w:lang w:eastAsia="en-US"/>
        </w:rPr>
        <w:t>Таблица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1"/>
        <w:gridCol w:w="3055"/>
        <w:gridCol w:w="2132"/>
        <w:gridCol w:w="1298"/>
        <w:gridCol w:w="2495"/>
      </w:tblGrid>
      <w:tr w:rsidR="00B775F0" w:rsidRPr="0092760C" w:rsidTr="0092760C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 xml:space="preserve">№ </w:t>
            </w:r>
            <w:proofErr w:type="gramStart"/>
            <w:r w:rsidRPr="0092760C">
              <w:rPr>
                <w:rFonts w:eastAsia="Calibri" w:cs="Times New Roman"/>
                <w:sz w:val="20"/>
                <w:lang w:eastAsia="en-US"/>
              </w:rPr>
              <w:t>п</w:t>
            </w:r>
            <w:proofErr w:type="gramEnd"/>
            <w:r w:rsidRPr="0092760C">
              <w:rPr>
                <w:rFonts w:eastAsia="Calibri" w:cs="Times New Roman"/>
                <w:sz w:val="20"/>
                <w:lang w:eastAsia="en-US"/>
              </w:rPr>
              <w:t>/п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Критерии оценки эффективности (ед. изм.)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Значение критерия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Оценка критерия в баллах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Примечания</w:t>
            </w:r>
          </w:p>
        </w:tc>
      </w:tr>
      <w:tr w:rsidR="00B775F0" w:rsidRPr="0092760C" w:rsidTr="0092760C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5</w:t>
            </w: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1.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Использование имущества, закрепленного на праве оперативного управления за муниципальным учреждением, в соответствии с видами деятельности, указанными в уставе муниципального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учреждения</w:t>
            </w:r>
          </w:p>
          <w:p w:rsidR="006E49C1" w:rsidRPr="0092760C" w:rsidRDefault="006E49C1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Используется:</w:t>
            </w:r>
          </w:p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в соответствии с видами уставной деятельности;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45F" w:rsidRDefault="00AA445F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AA445F" w:rsidRDefault="00AA445F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По муниципальным учреждениям, которые не имеют имущества, закрепленного на праве оперативного управления, критерий оценивается в 5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баллов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не в соответствии с видами уставной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правоустанавливающих документов на здания, помещения, земельные участки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Документы:</w:t>
            </w:r>
          </w:p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имеются на все недвижимое имущество;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45F" w:rsidRDefault="00AA445F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AA445F" w:rsidRDefault="00AA445F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5E30C0" w:rsidRDefault="005E30C0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>5</w:t>
            </w:r>
          </w:p>
          <w:p w:rsidR="005E30C0" w:rsidRDefault="005E30C0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5E30C0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имеются на часть недвижимого имущества;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не имеются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3.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Отсутствие/нанесение ущерба в результате недостачи и хищений материальных ценностей, денежных средств, а также пор</w:t>
            </w:r>
            <w:r w:rsidR="00BE43BA">
              <w:rPr>
                <w:rFonts w:eastAsia="Calibri" w:cs="Times New Roman"/>
                <w:szCs w:val="24"/>
                <w:lang w:eastAsia="en-US"/>
              </w:rPr>
              <w:t xml:space="preserve">чи материальных ценностей, </w:t>
            </w:r>
            <w:proofErr w:type="spellStart"/>
            <w:r w:rsidR="00BE43BA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BE43BA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ущерб отсутствует;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Порча имущества, закрепленного на праве оперативного управления за муниципальным учреждением, оценивается на основании подтверждающих документов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ущерб нанесен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4.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Расходы на приобретение основных средств и материальных запасов, осуществление расходов на содержание имущества, в том числе на ремонтные работы за счет поступлений от оказанных услуг (выполненных работ) на платной основе и от иной приносящей доход деятельности, %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Расходы составили: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При расчете значения критерия из суммы поступлений от иной приносящей доход деятельности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учитываются только поступления от оказания платных услуг (работ), оказываемых учреждениями, за исключением поступлений платы за питание сотрудников дошкольных учреждений, родительской платы за присмотр и уход за детьми, за охрану, и средств, поступивших от арендаторов, в том числе на возмещение оплаты коммунальных услуг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 10% и более от суммы полученных доходов;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 5% до 10% от суммы полученных доходов;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до 5% от суммы полученных доходов;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Default="00BE43BA" w:rsidP="00BE43BA">
            <w:pPr>
              <w:ind w:right="-108"/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>-</w:t>
            </w:r>
            <w:r w:rsidRPr="00E16E0C">
              <w:rPr>
                <w:rFonts w:cs="Times New Roman"/>
                <w:sz w:val="28"/>
                <w:szCs w:val="28"/>
              </w:rPr>
              <w:t> 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не осуществлялись</w:t>
            </w:r>
          </w:p>
          <w:p w:rsidR="00BE43BA" w:rsidRPr="0092760C" w:rsidRDefault="00BE43BA" w:rsidP="00BE43BA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5.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Соотношение поступлений от оказанных услуг (выполненных работ) на платной основе и от иной приносящей доход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деятельности, к поступлениям субсидий на выполнение муниципального задания за счет средств бюджетов всех уровней, %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- от 25% и более;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15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При расчете значения критерия из суммы поступлений от иной приносящей доход деятельности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исключаются поступления поощрительных премий, грантов, спонсорской и благотворительной помощи, пожертвований, целевых поступлений от юридических и физических лиц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 10% до 25%;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 5% до 10%;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до 5%;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поступления от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оказанных услуг (выполненных работ) на платной основе и от иной приносящей доход деятельности средств отсутствуют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Выполнение муниципального задания в части показателей, характеризующих объем оказанных услуг (выполненных работ), характеризующих качество оказанных услуг (выполненных работ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), %:</w:t>
            </w:r>
            <w:proofErr w:type="gramEnd"/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а) показатели достигнуты в полном объеме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более 99,5%;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Значение критерия оценивается по достигнутому результату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-м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инимального значения по оказанной муниципальной услуге (выполненной муниципальной работе)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б) показатели достигнуты (с учетом допустимых возможных отклонений)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 95% до 99,5%;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в) показатели не достигнуты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менее 95%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7.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Оплата коммунальных ресурсов за счет средств, поступивших от оказанных услуг (выполненных работ) на платной основе и от иной прин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 xml:space="preserve">осящей доход деятельности, </w:t>
            </w:r>
            <w:proofErr w:type="spellStart"/>
            <w:r w:rsidR="00730376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730376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730376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фактические расходы на оплату коммунальных ресурсов за счет поступлений от оказания услуг (выполнения работ) на платной основе и от ино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 xml:space="preserve">й приносящей доход деятельности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больше или равны расчетному объему затрат на коммунальные ресурсы (Р);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 = Ф x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Д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/ 100, где: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- расчетный объем затра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>т на коммунальные ресурсы (</w:t>
            </w:r>
            <w:proofErr w:type="spellStart"/>
            <w:r w:rsidR="00730376">
              <w:rPr>
                <w:rFonts w:eastAsia="Calibri" w:cs="Times New Roman"/>
                <w:szCs w:val="24"/>
                <w:lang w:eastAsia="en-US"/>
              </w:rPr>
              <w:t>тыс.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.);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Ф - фактические поступления от оказания услуг (выполнения работ) на платной основе, за исключением поступлений платы за питание сотрудников дошкольных учреждений и родительской платы за присмотр и уход за детьми, за охрану, от арендаторов, в том числе на возмещение оплат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>ы за коммунальные ресурсы (</w:t>
            </w:r>
            <w:proofErr w:type="spellStart"/>
            <w:r w:rsidR="00730376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730376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.);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Д - доля затрат на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коммунальные ресурсы в тарифе (смете) услуг (работ), оказываемых учреждением за плату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, (%)</w:t>
            </w:r>
            <w:proofErr w:type="gramEnd"/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фактические расходы на оплату коммунальных ресурсов за счет поступлений от оказанных услуг (выполненных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работ) на платной основе и от ино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>й приносящей доход деятельности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меньше расчетного объема затрат на комм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>унальные ресурсы (Р) или равны «0»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Получение в денежной и в натуральной формах, а также в виде материальной выгоды, средств поощрительных премий, грантов, спонсорской и благотворительной помощи, пожертвований, целевых поступлений от юридических и физических лиц за осуществление уставной деятельности в отчетном периоде</w:t>
            </w:r>
            <w:proofErr w:type="gram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Дополнительные баллы (бонусы)</w:t>
            </w:r>
          </w:p>
        </w:tc>
      </w:tr>
    </w:tbl>
    <w:p w:rsidR="00B775F0" w:rsidRPr="000F3808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Порядок оценки эффективности управления имуществом,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закрепленным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на праве оперативного управления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 xml:space="preserve">за муниципальными учреждениями в отношении </w:t>
      </w: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бюджетных</w:t>
      </w:r>
      <w:proofErr w:type="gramEnd"/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и автономных учреждений</w:t>
      </w: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Управление имуществом, закрепленным на праве оперативного управления за муниципальным учреждением, признается эффективным, если суммарная оценка по всем критериям составляет 25 баллов и более при условии, что по критериям 5, 6 и 7 оценка больше 0, за исключением случаев нулевого значения по критерию 7, если оплата коммунальных ресурсов не осуществляется: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по причине отсутствия у учреждения имущества, закрепленного на праве оперативного управления (отсутствует в договоре пользования имуществом);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по причине оказания услуг (выполнения работ), не требующих использования коммунальных ресурсов (отсутствие в тарифах на услуги (работы) расходов на коммунальные ресурсы).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от 20 до 24 баллов, управление муниципальным имуществом, закрепленным на праве оперативного управления за муниципальным учреждением, является недостаточно 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lastRenderedPageBreak/>
        <w:t>- о повышении эффективности использования имущества, закрепленного на праве оперативного управления за муниципальным учреждением;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оптимизации использования имущества, закрепленного на праве оперативного управления за муниципальным учреждением, в том числе путем реорганизации муниципального учреждения, передачи указанного имущества в муниципальную казну;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менее 20 баллов, управление имуществом, закрепленным на праве оперативного управления за муниципальным учреждением, является неэффективным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использования имущества, закрепленного на праве оперативного управления за муниципальным учреждением;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оптимизации использования имущества, закрепленного на праве оперативного управления за муниципальным учреждением, в том числе путем реорганизации муниципального учреждения, передачи указанного имущества в муниципальную казну;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период;</w:t>
      </w:r>
    </w:p>
    <w:p w:rsidR="00B775F0" w:rsidRPr="000F3808" w:rsidRDefault="00730376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- о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не</w:t>
      </w:r>
      <w:r w:rsidR="00B775F0" w:rsidRPr="000F3808">
        <w:rPr>
          <w:rFonts w:eastAsia="Calibri" w:cs="Times New Roman"/>
          <w:sz w:val="28"/>
          <w:szCs w:val="28"/>
          <w:lang w:eastAsia="en-US"/>
        </w:rPr>
        <w:t>назначении</w:t>
      </w:r>
      <w:proofErr w:type="spellEnd"/>
      <w:r w:rsidR="00B775F0" w:rsidRPr="000F3808">
        <w:rPr>
          <w:rFonts w:eastAsia="Calibri" w:cs="Times New Roman"/>
          <w:sz w:val="28"/>
          <w:szCs w:val="28"/>
          <w:lang w:eastAsia="en-US"/>
        </w:rPr>
        <w:t xml:space="preserve"> премии руководителю;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досрочном расторжении трудового договора с руководителем;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ликвидации муниципального учреждения.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Итоги оценки эффективности управления имуществом, закрепленным на праве оперативного управления за муниципальным учреждением, оформляются постановлением администрации городского округа Тольятти.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ind w:firstLine="708"/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Критерии оценки эффективности управления имуществом,</w:t>
      </w:r>
    </w:p>
    <w:p w:rsidR="00B775F0" w:rsidRPr="0092760C" w:rsidRDefault="00B775F0" w:rsidP="000F3808">
      <w:pPr>
        <w:ind w:firstLine="708"/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закрепленным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на праве оперативного управления</w:t>
      </w:r>
    </w:p>
    <w:p w:rsidR="00B775F0" w:rsidRPr="0092760C" w:rsidRDefault="00B775F0" w:rsidP="000F3808">
      <w:pPr>
        <w:ind w:firstLine="708"/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 xml:space="preserve">за муниципальными учреждениями в отношении </w:t>
      </w: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муниципальных</w:t>
      </w:r>
      <w:proofErr w:type="gramEnd"/>
    </w:p>
    <w:p w:rsidR="00B775F0" w:rsidRPr="0092760C" w:rsidRDefault="00B775F0" w:rsidP="000F3808">
      <w:pPr>
        <w:ind w:firstLine="708"/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казенных учреждений</w:t>
      </w:r>
    </w:p>
    <w:p w:rsidR="0092760C" w:rsidRDefault="0092760C" w:rsidP="000F3808">
      <w:pPr>
        <w:ind w:firstLine="708"/>
        <w:jc w:val="right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ind w:firstLine="708"/>
        <w:jc w:val="right"/>
        <w:rPr>
          <w:rFonts w:eastAsia="Calibri" w:cs="Times New Roman"/>
          <w:szCs w:val="24"/>
          <w:lang w:eastAsia="en-US"/>
        </w:rPr>
      </w:pPr>
      <w:r w:rsidRPr="0092760C">
        <w:rPr>
          <w:rFonts w:eastAsia="Calibri" w:cs="Times New Roman"/>
          <w:szCs w:val="24"/>
          <w:lang w:eastAsia="en-US"/>
        </w:rPr>
        <w:t>Таблица 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081"/>
        <w:gridCol w:w="2061"/>
        <w:gridCol w:w="1308"/>
        <w:gridCol w:w="2527"/>
      </w:tblGrid>
      <w:tr w:rsidR="00B775F0" w:rsidRPr="0092760C" w:rsidTr="0092760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 xml:space="preserve">№ </w:t>
            </w:r>
            <w:proofErr w:type="gramStart"/>
            <w:r w:rsidRPr="0092760C">
              <w:rPr>
                <w:rFonts w:eastAsia="Calibri" w:cs="Times New Roman"/>
                <w:sz w:val="20"/>
                <w:lang w:eastAsia="en-US"/>
              </w:rPr>
              <w:t>п</w:t>
            </w:r>
            <w:proofErr w:type="gramEnd"/>
            <w:r w:rsidRPr="0092760C">
              <w:rPr>
                <w:rFonts w:eastAsia="Calibri" w:cs="Times New Roman"/>
                <w:sz w:val="20"/>
                <w:lang w:eastAsia="en-US"/>
              </w:rPr>
              <w:t>/п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Критерии оценки эффективности (ед. изм.)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Значение критерия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Оценка критерия в баллах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Примечания</w:t>
            </w:r>
          </w:p>
        </w:tc>
      </w:tr>
      <w:tr w:rsidR="00B775F0" w:rsidRPr="0092760C" w:rsidTr="0092760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5</w:t>
            </w:r>
          </w:p>
        </w:tc>
      </w:tr>
      <w:tr w:rsidR="00B775F0" w:rsidRPr="0092760C" w:rsidTr="0092760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val="en-US" w:eastAsia="en-US"/>
              </w:rPr>
              <w:t>1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Использование имущества, закрепленного на праве оперативного управления за муниципальным учреждением, в соответствии с видами деятельности, указанными в уставе муниципального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учреждения</w:t>
            </w:r>
          </w:p>
          <w:p w:rsidR="006E49C1" w:rsidRDefault="006E49C1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6E49C1" w:rsidRPr="0092760C" w:rsidRDefault="006E49C1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Используется: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в соответствии с видами уставной деятельности;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По муниципальным учреждениям, которые не имеют имущества, закрепленного на праве оперативного управления, критерий оценивается в 5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баллов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не в соответствии с видами уставной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деятельности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правоустанавливающих документов на здания, помещения, земельные участки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Документы: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имеются на все недвижимое имущество;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имеются на часть недвижимого имущества;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не имеются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3.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Отсутствие/нанесение ущерба в результате недостачи и хищений материальных ценностей, денежных средств, а также порчи материальных ценностей</w:t>
            </w:r>
            <w:r w:rsidR="00730376">
              <w:rPr>
                <w:rFonts w:eastAsia="Calibri" w:cs="Times New Roman"/>
                <w:szCs w:val="24"/>
                <w:lang w:eastAsia="en-US"/>
              </w:rPr>
              <w:t xml:space="preserve">, </w:t>
            </w:r>
            <w:proofErr w:type="spellStart"/>
            <w:r w:rsidR="00730376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730376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730376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>-</w:t>
            </w:r>
            <w:r w:rsidRPr="00E16E0C">
              <w:rPr>
                <w:rFonts w:cs="Times New Roman"/>
                <w:sz w:val="28"/>
                <w:szCs w:val="28"/>
              </w:rPr>
              <w:t> 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ущерб отсутствует;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Порча имущества, закрепленного на праве оперативного управления за муниципальным учреждением, оценивается на основании  подтверждающих документов</w:t>
            </w: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ущерб нанесен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4.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Выполнение показателей по исполнению бюджета (сметы), %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- 99,5% и более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 95% до 99,5%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менее 95%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92760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Поступление сре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дств в б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юджет городского округа Тольятти от оказанных услуг (выполненных работ) муниципальным казенным учреждением на платной основе и от иной приносящей доход деятельности в рамках осуществления уставной деятельности в отчетном периоде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730376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>Ф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акт осуществления приносящей доход деятельности - поступление в бюджет городского округа Тольятти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Дополнительные баллы (бонусы)</w:t>
            </w:r>
          </w:p>
        </w:tc>
      </w:tr>
    </w:tbl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Порядок оценки эффективности управления имуществом,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закрепленным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на праве оперативного управления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за муниципальными казенными учреждениями</w:t>
      </w:r>
    </w:p>
    <w:p w:rsidR="00B775F0" w:rsidRPr="0092760C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20 баллов и более, управление муниципальным имуществом, закрепленным на праве оперативного управления за муниципальными казенными учреждениями, является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 xml:space="preserve">Если суммарная оценка по всем критериям составляет от 16 до 19 баллов, управление муниципальным имуществом, закрепленным на праве </w:t>
      </w:r>
      <w:r w:rsidRPr="000F3808">
        <w:rPr>
          <w:rFonts w:eastAsia="Calibri" w:cs="Times New Roman"/>
          <w:sz w:val="28"/>
          <w:szCs w:val="28"/>
          <w:lang w:eastAsia="en-US"/>
        </w:rPr>
        <w:lastRenderedPageBreak/>
        <w:t>оперативного управления за муниципальными казенными учреждениями, является недо</w:t>
      </w:r>
      <w:r w:rsidR="00730376">
        <w:rPr>
          <w:rFonts w:eastAsia="Calibri" w:cs="Times New Roman"/>
          <w:sz w:val="28"/>
          <w:szCs w:val="28"/>
          <w:lang w:eastAsia="en-US"/>
        </w:rPr>
        <w:t>статочно эффективным</w:t>
      </w:r>
      <w:r w:rsidRPr="000F3808">
        <w:rPr>
          <w:rFonts w:eastAsia="Calibri" w:cs="Times New Roman"/>
          <w:sz w:val="28"/>
          <w:szCs w:val="28"/>
          <w:lang w:eastAsia="en-US"/>
        </w:rPr>
        <w:t xml:space="preserve"> и проводится анализ оценок значений каждого критерия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использования имущества, закрепленного на праве оперативного управления за муниципальным учреждением;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оптимизации использования имущества, закрепленного на праве оперативного управления за муниципальным учреждением, в том числе путем реорганизации муниципального учреждения, передачи указанного имущества в муниципальную казну;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менее 16 баллов, управление имуществом, закрепленным на праве оперативного управления за муниципальными казенными учреждениями, является неэффективным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использования имущества, закрепленного на праве оперативного управления за муниципальным учреждением;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оптимизации использования имущества, закрепленного на праве оперативного управления за муниципальным учреждением, в том числе путем реорганизации муниципального учреждения, передачи указанного имущества в муниципальную казну;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период;</w:t>
      </w:r>
    </w:p>
    <w:p w:rsidR="00B775F0" w:rsidRPr="000F3808" w:rsidRDefault="00BD130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- о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не</w:t>
      </w:r>
      <w:r w:rsidR="00B775F0" w:rsidRPr="000F3808">
        <w:rPr>
          <w:rFonts w:eastAsia="Calibri" w:cs="Times New Roman"/>
          <w:sz w:val="28"/>
          <w:szCs w:val="28"/>
          <w:lang w:eastAsia="en-US"/>
        </w:rPr>
        <w:t>назначении</w:t>
      </w:r>
      <w:proofErr w:type="spellEnd"/>
      <w:r w:rsidR="00B775F0" w:rsidRPr="000F3808">
        <w:rPr>
          <w:rFonts w:eastAsia="Calibri" w:cs="Times New Roman"/>
          <w:sz w:val="28"/>
          <w:szCs w:val="28"/>
          <w:lang w:eastAsia="en-US"/>
        </w:rPr>
        <w:t xml:space="preserve"> премии руководителю;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досрочном расторжении трудового договора с руководителем;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ликвидации муниципального учреждения.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Итоги оценки эффективности управления имуществом, закрепленным на праве оперативного управления за муниципальным учреждением, оформляются постановлением администрации городского округа Тольятти.</w:t>
      </w:r>
    </w:p>
    <w:p w:rsidR="006E49C1" w:rsidRPr="006E49C1" w:rsidRDefault="006E49C1" w:rsidP="000F3808">
      <w:pPr>
        <w:jc w:val="both"/>
        <w:rPr>
          <w:rFonts w:eastAsia="Calibri" w:cs="Times New Roman"/>
          <w:sz w:val="20"/>
          <w:lang w:eastAsia="en-US"/>
        </w:rPr>
      </w:pP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Критерии оценки эффективности управления акциями (долями),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находящимися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в муниципальной собственности</w:t>
      </w:r>
    </w:p>
    <w:p w:rsidR="0092760C" w:rsidRDefault="0092760C" w:rsidP="000F3808">
      <w:pPr>
        <w:jc w:val="right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92760C">
      <w:pPr>
        <w:jc w:val="right"/>
        <w:rPr>
          <w:rFonts w:eastAsia="Calibri" w:cs="Times New Roman"/>
          <w:szCs w:val="24"/>
          <w:lang w:eastAsia="en-US"/>
        </w:rPr>
      </w:pPr>
      <w:r w:rsidRPr="0092760C">
        <w:rPr>
          <w:rFonts w:eastAsia="Calibri" w:cs="Times New Roman"/>
          <w:szCs w:val="24"/>
          <w:lang w:eastAsia="en-US"/>
        </w:rPr>
        <w:t>Таблица 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3"/>
        <w:gridCol w:w="3005"/>
        <w:gridCol w:w="2123"/>
        <w:gridCol w:w="1074"/>
        <w:gridCol w:w="2609"/>
      </w:tblGrid>
      <w:tr w:rsidR="00B775F0" w:rsidRPr="0092760C" w:rsidTr="007D25B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 xml:space="preserve">№ </w:t>
            </w:r>
            <w:proofErr w:type="gramStart"/>
            <w:r w:rsidRPr="0092760C">
              <w:rPr>
                <w:rFonts w:eastAsia="Calibri" w:cs="Times New Roman"/>
                <w:sz w:val="20"/>
                <w:lang w:eastAsia="en-US"/>
              </w:rPr>
              <w:t>п</w:t>
            </w:r>
            <w:proofErr w:type="gramEnd"/>
            <w:r w:rsidRPr="0092760C">
              <w:rPr>
                <w:rFonts w:eastAsia="Calibri" w:cs="Times New Roman"/>
                <w:sz w:val="20"/>
                <w:lang w:eastAsia="en-US"/>
              </w:rPr>
              <w:t>/п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Критерии оценки эффективности (ед. изм.)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Значение критерия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Оценка критерия в баллах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Примечания</w:t>
            </w:r>
          </w:p>
        </w:tc>
      </w:tr>
      <w:tr w:rsidR="00B775F0" w:rsidRPr="0092760C" w:rsidTr="007D25B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5</w:t>
            </w: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Дивиденды по акциям АО/ часть чистой прибыли ООО, поступившие/поступившая в бюджет городского округа по решению органа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 xml:space="preserve">управления АО/ООО, </w:t>
            </w:r>
            <w:proofErr w:type="spellStart"/>
            <w:r w:rsidRPr="0092760C">
              <w:rPr>
                <w:rFonts w:eastAsia="Calibri" w:cs="Times New Roman"/>
                <w:szCs w:val="24"/>
                <w:lang w:eastAsia="en-US"/>
              </w:rPr>
              <w:t>ты</w:t>
            </w:r>
            <w:r w:rsidR="00BD1300">
              <w:rPr>
                <w:rFonts w:eastAsia="Calibri" w:cs="Times New Roman"/>
                <w:szCs w:val="24"/>
                <w:lang w:eastAsia="en-US"/>
              </w:rPr>
              <w:t>с</w:t>
            </w:r>
            <w:proofErr w:type="gramStart"/>
            <w:r w:rsidR="00BD1300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lastRenderedPageBreak/>
              <w:t>По сравнению с предыдущим отчетным периодом: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увеличились более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увеличились на 5% - 10%;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увеличились менее 5%;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не перечислены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2.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Выручка от продажи товаров </w:t>
            </w:r>
            <w:r w:rsidR="00BD1300">
              <w:rPr>
                <w:rFonts w:eastAsia="Calibri" w:cs="Times New Roman"/>
                <w:szCs w:val="24"/>
                <w:lang w:eastAsia="en-US"/>
              </w:rPr>
              <w:t xml:space="preserve">(продукции, работ, услуг), </w:t>
            </w:r>
            <w:proofErr w:type="spellStart"/>
            <w:r w:rsidR="00BD1300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BD1300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 сравнению с предыдущим отчетным периодом: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Выручка рассчитывается без учета субсидий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более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на 5% - 10%;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менее 5%;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уменьшилась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Просроченная к</w:t>
            </w:r>
            <w:r w:rsidR="00BD1300">
              <w:rPr>
                <w:rFonts w:eastAsia="Calibri" w:cs="Times New Roman"/>
                <w:szCs w:val="24"/>
                <w:lang w:eastAsia="en-US"/>
              </w:rPr>
              <w:t xml:space="preserve">редиторская задолженность, </w:t>
            </w:r>
            <w:proofErr w:type="spellStart"/>
            <w:r w:rsidR="00BD1300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BD1300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отчетном периоде: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соответствии с условиями заключенных договоров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отсутствовала;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4.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Просроченная </w:t>
            </w:r>
            <w:r w:rsidR="00BD1300">
              <w:rPr>
                <w:rFonts w:eastAsia="Calibri" w:cs="Times New Roman"/>
                <w:szCs w:val="24"/>
                <w:lang w:eastAsia="en-US"/>
              </w:rPr>
              <w:t xml:space="preserve">дебиторская задолженность, </w:t>
            </w:r>
            <w:proofErr w:type="spellStart"/>
            <w:r w:rsidR="00BD1300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BD1300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отчетном периоде: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соответствии с условиями заключенных договоров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отсутствовала;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имелась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D130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Чистая прибыль,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 сравнению с предыдущим отчетным периодом: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случае убытка в отчетном периоде оценка критерия в баллах равна нулю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более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на 5% - 10%;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менее 5%;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уменьшилась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6.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D130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>
              <w:rPr>
                <w:rFonts w:eastAsia="Calibri" w:cs="Times New Roman"/>
                <w:szCs w:val="24"/>
                <w:lang w:eastAsia="en-US"/>
              </w:rPr>
              <w:t xml:space="preserve">Чистые активы, </w:t>
            </w:r>
            <w:proofErr w:type="spellStart"/>
            <w:r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="Calibri" w:cs="Times New Roman"/>
                <w:szCs w:val="24"/>
                <w:lang w:eastAsia="en-US"/>
              </w:rPr>
              <w:t>.</w:t>
            </w:r>
            <w:r w:rsidR="00B775F0"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="00B775F0"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не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менее уставного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капитала;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менее уставного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капитала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7.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Рентабельность продаж, %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 сравнению с предыдущим отчетным периодом: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Рен</w:t>
            </w:r>
            <w:r w:rsidR="00BD1300">
              <w:rPr>
                <w:rFonts w:eastAsia="Calibri" w:cs="Times New Roman"/>
                <w:szCs w:val="24"/>
                <w:lang w:eastAsia="en-US"/>
              </w:rPr>
              <w:t>табельность = прибыль</w:t>
            </w:r>
            <w:r w:rsidR="00BD1300" w:rsidRPr="00E16E0C">
              <w:rPr>
                <w:rFonts w:cs="Times New Roman"/>
                <w:sz w:val="28"/>
                <w:szCs w:val="28"/>
              </w:rPr>
              <w:t> </w:t>
            </w:r>
            <w:r w:rsidR="00BD1300">
              <w:rPr>
                <w:rFonts w:eastAsia="Calibri" w:cs="Times New Roman"/>
                <w:szCs w:val="24"/>
                <w:lang w:eastAsia="en-US"/>
              </w:rPr>
              <w:t>от продаж/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выручка (с учетом субсидий бюджетов всех уровней) </w:t>
            </w:r>
            <w:r w:rsidRPr="0092760C">
              <w:rPr>
                <w:rFonts w:eastAsia="Calibri" w:cs="Times New Roman"/>
                <w:szCs w:val="24"/>
                <w:lang w:val="en-US" w:eastAsia="en-US"/>
              </w:rPr>
              <w:t>x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100%.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В случае убытка в отчетном периоде оценка критериев в баллах равна нулю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более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на 5% - 10%;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увеличилась менее 5%;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уменьшилась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val="en-US" w:eastAsia="en-US"/>
              </w:rPr>
              <w:lastRenderedPageBreak/>
              <w:t>8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Реализация инвестиционной и производственной про</w:t>
            </w:r>
            <w:r w:rsidR="003B75B6">
              <w:rPr>
                <w:rFonts w:eastAsia="Calibri" w:cs="Times New Roman"/>
                <w:szCs w:val="24"/>
                <w:lang w:eastAsia="en-US"/>
              </w:rPr>
              <w:t xml:space="preserve">грамм, </w:t>
            </w:r>
            <w:proofErr w:type="spellStart"/>
            <w:r w:rsidR="003B75B6">
              <w:rPr>
                <w:rFonts w:eastAsia="Calibri" w:cs="Times New Roman"/>
                <w:szCs w:val="24"/>
                <w:lang w:eastAsia="en-US"/>
              </w:rPr>
              <w:t>тыс</w:t>
            </w:r>
            <w:proofErr w:type="gramStart"/>
            <w:r w:rsidR="003B75B6">
              <w:rPr>
                <w:rFonts w:eastAsia="Calibri" w:cs="Times New Roman"/>
                <w:szCs w:val="24"/>
                <w:lang w:eastAsia="en-US"/>
              </w:rPr>
              <w:t>.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р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>уб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Параметры инвестиционной и производственной программ в отчетном периоде: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Показатель учитывается в случае, если  инвестиционная и производственная программы подлежат утверждению в соответствии с требованиями  действующего законодательства Российской Федерации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выполнены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в полном объеме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- не </w:t>
            </w:r>
            <w:proofErr w:type="gramStart"/>
            <w:r w:rsidRPr="0092760C">
              <w:rPr>
                <w:rFonts w:eastAsia="Calibri" w:cs="Times New Roman"/>
                <w:szCs w:val="24"/>
                <w:lang w:eastAsia="en-US"/>
              </w:rPr>
              <w:t>выполнены</w:t>
            </w:r>
            <w:proofErr w:type="gram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в полном объеме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9.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перспективного плана развития (на 3 года или более)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Перспективный план развития (на 3 года или более):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разработан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отсутствует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AA445F" w:rsidRPr="0092760C" w:rsidTr="00A4741E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445F" w:rsidRPr="0092760C" w:rsidRDefault="00AA445F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10.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Исполнение  вступивших </w:t>
            </w:r>
            <w:r>
              <w:rPr>
                <w:rFonts w:eastAsia="Calibri" w:cs="Times New Roman"/>
                <w:szCs w:val="24"/>
                <w:lang w:eastAsia="en-US"/>
              </w:rPr>
              <w:t xml:space="preserve">в законную силу решений  судов </w:t>
            </w:r>
            <w:r w:rsidRPr="0092760C">
              <w:rPr>
                <w:rFonts w:eastAsia="Calibri" w:cs="Times New Roman"/>
                <w:szCs w:val="24"/>
                <w:lang w:eastAsia="en-US"/>
              </w:rPr>
              <w:t>по искам   контрольных (надзорных) органов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Исполненные в отчетном периоде решения/</w:t>
            </w:r>
          </w:p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отсутствие в отчетном периоде решений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45F" w:rsidRPr="0092760C" w:rsidRDefault="00AA445F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AA445F" w:rsidRPr="0092760C" w:rsidTr="00A4741E"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5F" w:rsidRPr="0092760C" w:rsidRDefault="00AA445F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не исполненных в отчетном периоде решений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45F" w:rsidRPr="0092760C" w:rsidRDefault="00AA445F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5F" w:rsidRPr="0092760C" w:rsidRDefault="00AA445F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</w:tbl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Порядок оценки эффективности управления акциями (долями),</w:t>
      </w: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находящимися</w:t>
      </w:r>
      <w:proofErr w:type="gramEnd"/>
      <w:r w:rsidRPr="0092760C">
        <w:rPr>
          <w:rFonts w:eastAsia="Calibri" w:cs="Times New Roman"/>
          <w:sz w:val="28"/>
          <w:szCs w:val="28"/>
          <w:lang w:eastAsia="en-US"/>
        </w:rPr>
        <w:t xml:space="preserve"> в муниципальной собственности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35 баллов и более при условии, что по критериям 7, 9, 10 оценка больше 0, управление акциями акционерного общества (долями общества с ограниченной ответственностью), находящимися в муниципальной собственности, является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от 25 до 34 баллов или суммарная оценка по всем критериям составляет 35 баллов и более, но при этом по одному из критериев 7, 9, 10 оценка критериев равна 0, управление акциями акционерного общества (долями общества с ограниченной ответственностью), находящимися в муниципальной собственности, является недостаточно эффективным и проводится анализ оценок значений каждого критерия</w:t>
      </w:r>
      <w:proofErr w:type="gramEnd"/>
      <w:r w:rsidRPr="000F3808">
        <w:rPr>
          <w:rFonts w:eastAsia="Calibri" w:cs="Times New Roman"/>
          <w:sz w:val="28"/>
          <w:szCs w:val="28"/>
          <w:lang w:eastAsia="en-US"/>
        </w:rPr>
        <w:t xml:space="preserve">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управления акциями (долями), находящимися в муниципальной собственности;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lastRenderedPageBreak/>
        <w:t>- о продаже муниципального пакета акций (долей) в случае привлекательности в условиях рынка;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реорганизации акционерного общества (общества с ограниченной ответственностью).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составляет менее 25 баллов, управление акциями акционерного общества (долями общества с ограниченной ответственностью), находящимися в муниципальной собственности, является неэффективным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управления акциями (долями</w:t>
      </w:r>
      <w:r w:rsidR="003B75B6">
        <w:rPr>
          <w:rFonts w:eastAsia="Calibri" w:cs="Times New Roman"/>
          <w:sz w:val="28"/>
          <w:szCs w:val="28"/>
          <w:lang w:eastAsia="en-US"/>
        </w:rPr>
        <w:t>)</w:t>
      </w:r>
      <w:r w:rsidRPr="000F3808">
        <w:rPr>
          <w:rFonts w:eastAsia="Calibri" w:cs="Times New Roman"/>
          <w:sz w:val="28"/>
          <w:szCs w:val="28"/>
          <w:lang w:eastAsia="en-US"/>
        </w:rPr>
        <w:t>, находящимися в муниципальной собственности;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период;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реорганизации, ликвидации акционерного общества (общества с ограниченной ответственностью).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Итоги оценки эффективности управления акциями (долями), находящимися в муниципальной собственности, оформляются постановлением администрации городского округа Тольятти.</w:t>
      </w:r>
    </w:p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 xml:space="preserve">Критерии оценки эффективности управления </w:t>
      </w: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земельными</w:t>
      </w:r>
      <w:proofErr w:type="gramEnd"/>
    </w:p>
    <w:p w:rsidR="00B775F0" w:rsidRPr="0092760C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участками, относящимися к муниципальной собственности</w:t>
      </w:r>
    </w:p>
    <w:p w:rsidR="0092760C" w:rsidRDefault="0092760C" w:rsidP="000F3808">
      <w:pPr>
        <w:jc w:val="right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92760C">
      <w:pPr>
        <w:jc w:val="right"/>
        <w:rPr>
          <w:rFonts w:eastAsia="Calibri" w:cs="Times New Roman"/>
          <w:szCs w:val="24"/>
          <w:lang w:eastAsia="en-US"/>
        </w:rPr>
      </w:pPr>
      <w:r w:rsidRPr="0092760C">
        <w:rPr>
          <w:rFonts w:eastAsia="Calibri" w:cs="Times New Roman"/>
          <w:szCs w:val="24"/>
          <w:lang w:eastAsia="en-US"/>
        </w:rPr>
        <w:t>Таблица 6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703"/>
        <w:gridCol w:w="2832"/>
        <w:gridCol w:w="2065"/>
        <w:gridCol w:w="1074"/>
        <w:gridCol w:w="2682"/>
      </w:tblGrid>
      <w:tr w:rsidR="00B775F0" w:rsidRPr="0092760C" w:rsidTr="007D25B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 xml:space="preserve">№ </w:t>
            </w:r>
            <w:proofErr w:type="gramStart"/>
            <w:r w:rsidRPr="0092760C">
              <w:rPr>
                <w:rFonts w:eastAsia="Calibri" w:cs="Times New Roman"/>
                <w:sz w:val="20"/>
                <w:lang w:eastAsia="en-US"/>
              </w:rPr>
              <w:t>п</w:t>
            </w:r>
            <w:proofErr w:type="gramEnd"/>
            <w:r w:rsidRPr="0092760C">
              <w:rPr>
                <w:rFonts w:eastAsia="Calibri" w:cs="Times New Roman"/>
                <w:sz w:val="20"/>
                <w:lang w:eastAsia="en-US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Критерии оценки эффективности (ед. изм.)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Значение критерия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Оценка критерия в баллах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Примечания</w:t>
            </w:r>
          </w:p>
        </w:tc>
      </w:tr>
      <w:tr w:rsidR="00B775F0" w:rsidRPr="0092760C" w:rsidTr="007D25B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92760C">
              <w:rPr>
                <w:rFonts w:eastAsia="Calibri" w:cs="Times New Roman"/>
                <w:sz w:val="20"/>
                <w:lang w:eastAsia="en-US"/>
              </w:rPr>
              <w:t>5</w:t>
            </w: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1.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Наличие регистрации прав муниципальной собственности на земельные участки, относящиеся к муниципальной собственности, %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- 80% и более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- 70% - 79%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- 50% - 69%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- 30% - 49%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2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- 20% - 29%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1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менее 20%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2.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Доля просроченной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МУП, %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менее 10%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5</w:t>
            </w:r>
          </w:p>
        </w:tc>
        <w:tc>
          <w:tcPr>
            <w:tcW w:w="2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((∑ </w:t>
            </w:r>
            <w:proofErr w:type="spellStart"/>
            <w:r w:rsidRPr="0092760C">
              <w:rPr>
                <w:rFonts w:eastAsia="Calibri" w:cs="Times New Roman"/>
                <w:szCs w:val="24"/>
                <w:lang w:eastAsia="en-US"/>
              </w:rPr>
              <w:t>начисл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- ∑ </w:t>
            </w:r>
            <w:proofErr w:type="spellStart"/>
            <w:r w:rsidRPr="0092760C">
              <w:rPr>
                <w:rFonts w:eastAsia="Calibri" w:cs="Times New Roman"/>
                <w:szCs w:val="24"/>
                <w:lang w:eastAsia="en-US"/>
              </w:rPr>
              <w:t>опл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) / ∑ </w:t>
            </w:r>
            <w:proofErr w:type="spellStart"/>
            <w:r w:rsidRPr="0092760C">
              <w:rPr>
                <w:rFonts w:eastAsia="Calibri" w:cs="Times New Roman"/>
                <w:szCs w:val="24"/>
                <w:lang w:eastAsia="en-US"/>
              </w:rPr>
              <w:t>начисл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>) x 100%, где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 w:rsidRPr="0092760C">
              <w:rPr>
                <w:rFonts w:eastAsia="Calibri" w:cs="Times New Roman"/>
                <w:szCs w:val="24"/>
                <w:lang w:eastAsia="en-US"/>
              </w:rPr>
              <w:t>начисл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– сумма начисленной арендной платы, подлежащей внесению в отчетном периоде;</w:t>
            </w:r>
          </w:p>
          <w:p w:rsidR="00B775F0" w:rsidRPr="0092760C" w:rsidRDefault="00B775F0" w:rsidP="000F3808">
            <w:pPr>
              <w:jc w:val="both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∑ </w:t>
            </w:r>
            <w:proofErr w:type="spellStart"/>
            <w:r w:rsidRPr="0092760C">
              <w:rPr>
                <w:rFonts w:eastAsia="Calibri" w:cs="Times New Roman"/>
                <w:szCs w:val="24"/>
                <w:lang w:eastAsia="en-US"/>
              </w:rPr>
              <w:t>опл</w:t>
            </w:r>
            <w:proofErr w:type="spellEnd"/>
            <w:r w:rsidRPr="0092760C">
              <w:rPr>
                <w:rFonts w:eastAsia="Calibri" w:cs="Times New Roman"/>
                <w:szCs w:val="24"/>
                <w:lang w:eastAsia="en-US"/>
              </w:rPr>
              <w:t xml:space="preserve"> – сумма арендной платы, внесенной в оплату начислений в отчетном периоде</w:t>
            </w: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- 10% - 15%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4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более 15% - 20%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3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  <w:tr w:rsidR="00B775F0" w:rsidRPr="0092760C" w:rsidTr="007D25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- более 20%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5F0" w:rsidRPr="0092760C" w:rsidRDefault="00B775F0" w:rsidP="000F3808">
            <w:pPr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92760C">
              <w:rPr>
                <w:rFonts w:eastAsia="Calibri" w:cs="Times New Roman"/>
                <w:szCs w:val="24"/>
                <w:lang w:eastAsia="en-US"/>
              </w:rPr>
              <w:t>0</w:t>
            </w:r>
          </w:p>
        </w:tc>
        <w:tc>
          <w:tcPr>
            <w:tcW w:w="2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5F0" w:rsidRPr="0092760C" w:rsidRDefault="00B775F0" w:rsidP="000F3808">
            <w:pPr>
              <w:rPr>
                <w:rFonts w:eastAsia="Calibri" w:cs="Times New Roman"/>
                <w:szCs w:val="24"/>
                <w:lang w:eastAsia="en-US"/>
              </w:rPr>
            </w:pPr>
          </w:p>
        </w:tc>
      </w:tr>
    </w:tbl>
    <w:p w:rsidR="00B775F0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6E49C1" w:rsidRPr="000F3808" w:rsidRDefault="006E49C1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lastRenderedPageBreak/>
        <w:t xml:space="preserve">Порядок оценки эффективности управления </w:t>
      </w:r>
      <w:proofErr w:type="gramStart"/>
      <w:r w:rsidRPr="0092760C">
        <w:rPr>
          <w:rFonts w:eastAsia="Calibri" w:cs="Times New Roman"/>
          <w:sz w:val="28"/>
          <w:szCs w:val="28"/>
          <w:lang w:eastAsia="en-US"/>
        </w:rPr>
        <w:t>земельными</w:t>
      </w:r>
      <w:proofErr w:type="gramEnd"/>
    </w:p>
    <w:p w:rsidR="00B775F0" w:rsidRPr="0092760C" w:rsidRDefault="00B775F0" w:rsidP="0092760C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92760C">
        <w:rPr>
          <w:rFonts w:eastAsia="Calibri" w:cs="Times New Roman"/>
          <w:sz w:val="28"/>
          <w:szCs w:val="28"/>
          <w:lang w:eastAsia="en-US"/>
        </w:rPr>
        <w:t>участками, относящимися к муниципальной собственности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по всем критериям более 8 баллов, управление земельными участками, относящимися к муниципальной собственности, является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от 4 до 8 баллов, управление земельными участками, относящимися к муниципальной собственности, является недостаточно эффективным.</w:t>
      </w:r>
    </w:p>
    <w:p w:rsidR="00B775F0" w:rsidRPr="000F3808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Если суммарная оценка менее 4 баллов, управление земельными участками, относящимися к муниципальной собственности, является неэффективным и проводится анализ оценок значений каждого критерия с подготовкой предложений:</w:t>
      </w:r>
    </w:p>
    <w:p w:rsidR="00B775F0" w:rsidRPr="000F3808" w:rsidRDefault="00B775F0" w:rsidP="005A1CBC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 повышении эффективности использования земельных участков, относящихся к муниципальной собственности;</w:t>
      </w:r>
    </w:p>
    <w:p w:rsidR="00B775F0" w:rsidRPr="000F3808" w:rsidRDefault="00B775F0" w:rsidP="005A1CBC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- об устранении негативных отклонений от нормативных, плановых и фактических значений за предыдущий отчетный период.</w:t>
      </w:r>
    </w:p>
    <w:p w:rsidR="00B775F0" w:rsidRDefault="00B775F0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Итоги оценки эффективности управления земельными участками, относящимися к муниципальной собственности, оформляются постановлением администрации городского округа Тольятти.</w:t>
      </w:r>
    </w:p>
    <w:p w:rsidR="0092760C" w:rsidRDefault="0092760C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92760C" w:rsidRDefault="0092760C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92760C" w:rsidRPr="000F3808" w:rsidRDefault="0092760C" w:rsidP="000F3808">
      <w:pPr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jc w:val="center"/>
        <w:rPr>
          <w:rFonts w:eastAsia="Calibri" w:cs="Times New Roman"/>
          <w:sz w:val="28"/>
          <w:szCs w:val="28"/>
          <w:lang w:eastAsia="en-US"/>
        </w:rPr>
      </w:pPr>
      <w:r w:rsidRPr="000F3808">
        <w:rPr>
          <w:rFonts w:eastAsia="Calibri" w:cs="Times New Roman"/>
          <w:sz w:val="28"/>
          <w:szCs w:val="28"/>
          <w:lang w:eastAsia="en-US"/>
        </w:rPr>
        <w:t>_____________________________</w:t>
      </w:r>
    </w:p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jc w:val="both"/>
        <w:rPr>
          <w:rFonts w:eastAsia="Calibri" w:cs="Times New Roman"/>
          <w:sz w:val="28"/>
          <w:szCs w:val="28"/>
          <w:lang w:eastAsia="en-US"/>
        </w:rPr>
      </w:pPr>
    </w:p>
    <w:p w:rsidR="00B775F0" w:rsidRPr="000F3808" w:rsidRDefault="00B775F0" w:rsidP="000F3808">
      <w:pPr>
        <w:ind w:firstLine="567"/>
        <w:jc w:val="center"/>
        <w:rPr>
          <w:rFonts w:cs="Times New Roman"/>
          <w:sz w:val="28"/>
          <w:szCs w:val="28"/>
        </w:rPr>
      </w:pPr>
    </w:p>
    <w:sectPr w:rsidR="00B775F0" w:rsidRPr="000F3808" w:rsidSect="00E5045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4E4" w:rsidRDefault="008B44E4" w:rsidP="00E5045F">
      <w:r>
        <w:separator/>
      </w:r>
    </w:p>
  </w:endnote>
  <w:endnote w:type="continuationSeparator" w:id="0">
    <w:p w:rsidR="008B44E4" w:rsidRDefault="008B44E4" w:rsidP="00E5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4E4" w:rsidRDefault="008B44E4" w:rsidP="00E5045F">
      <w:r>
        <w:separator/>
      </w:r>
    </w:p>
  </w:footnote>
  <w:footnote w:type="continuationSeparator" w:id="0">
    <w:p w:rsidR="008B44E4" w:rsidRDefault="008B44E4" w:rsidP="00E50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26643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5E30C0" w:rsidRPr="00E5045F" w:rsidRDefault="005E30C0">
        <w:pPr>
          <w:pStyle w:val="a6"/>
          <w:jc w:val="center"/>
          <w:rPr>
            <w:sz w:val="20"/>
          </w:rPr>
        </w:pPr>
        <w:r w:rsidRPr="00E5045F">
          <w:rPr>
            <w:sz w:val="20"/>
          </w:rPr>
          <w:fldChar w:fldCharType="begin"/>
        </w:r>
        <w:r w:rsidRPr="00E5045F">
          <w:rPr>
            <w:sz w:val="20"/>
          </w:rPr>
          <w:instrText>PAGE   \* MERGEFORMAT</w:instrText>
        </w:r>
        <w:r w:rsidRPr="00E5045F">
          <w:rPr>
            <w:sz w:val="20"/>
          </w:rPr>
          <w:fldChar w:fldCharType="separate"/>
        </w:r>
        <w:r w:rsidR="00AB4A0C">
          <w:rPr>
            <w:noProof/>
            <w:sz w:val="20"/>
          </w:rPr>
          <w:t>20</w:t>
        </w:r>
        <w:r w:rsidRPr="00E5045F">
          <w:rPr>
            <w:sz w:val="20"/>
          </w:rPr>
          <w:fldChar w:fldCharType="end"/>
        </w:r>
      </w:p>
    </w:sdtContent>
  </w:sdt>
  <w:p w:rsidR="005E30C0" w:rsidRDefault="005E30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1695E"/>
    <w:multiLevelType w:val="hybridMultilevel"/>
    <w:tmpl w:val="D8689F74"/>
    <w:lvl w:ilvl="0" w:tplc="FEF0046A">
      <w:start w:val="1"/>
      <w:numFmt w:val="decimal"/>
      <w:lvlText w:val="%1."/>
      <w:lvlJc w:val="left"/>
      <w:pPr>
        <w:ind w:left="1069" w:hanging="360"/>
      </w:pPr>
      <w:rPr>
        <w:rFonts w:eastAsia="Calibri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516"/>
    <w:rsid w:val="00017501"/>
    <w:rsid w:val="0004561E"/>
    <w:rsid w:val="00062A50"/>
    <w:rsid w:val="0009173A"/>
    <w:rsid w:val="000E37B1"/>
    <w:rsid w:val="000E5287"/>
    <w:rsid w:val="000F3808"/>
    <w:rsid w:val="00101887"/>
    <w:rsid w:val="00180F59"/>
    <w:rsid w:val="001853A7"/>
    <w:rsid w:val="001B51F0"/>
    <w:rsid w:val="001D4CC0"/>
    <w:rsid w:val="001E564C"/>
    <w:rsid w:val="002117A2"/>
    <w:rsid w:val="00222662"/>
    <w:rsid w:val="0024773A"/>
    <w:rsid w:val="00277B2A"/>
    <w:rsid w:val="002919F9"/>
    <w:rsid w:val="002924B0"/>
    <w:rsid w:val="002F5C96"/>
    <w:rsid w:val="00300015"/>
    <w:rsid w:val="003178AD"/>
    <w:rsid w:val="00320FD1"/>
    <w:rsid w:val="00321697"/>
    <w:rsid w:val="003403B7"/>
    <w:rsid w:val="0035617C"/>
    <w:rsid w:val="00384BEF"/>
    <w:rsid w:val="00392651"/>
    <w:rsid w:val="003B75B6"/>
    <w:rsid w:val="003C1C1D"/>
    <w:rsid w:val="003E41C9"/>
    <w:rsid w:val="003F0C61"/>
    <w:rsid w:val="0041790D"/>
    <w:rsid w:val="00460730"/>
    <w:rsid w:val="00465924"/>
    <w:rsid w:val="004A3044"/>
    <w:rsid w:val="00504C12"/>
    <w:rsid w:val="00513AE5"/>
    <w:rsid w:val="00535BAA"/>
    <w:rsid w:val="005449E0"/>
    <w:rsid w:val="0058015F"/>
    <w:rsid w:val="005A1CBC"/>
    <w:rsid w:val="005B30E1"/>
    <w:rsid w:val="005D7BD4"/>
    <w:rsid w:val="005E30C0"/>
    <w:rsid w:val="005E4051"/>
    <w:rsid w:val="005E641D"/>
    <w:rsid w:val="005F46C9"/>
    <w:rsid w:val="005F6198"/>
    <w:rsid w:val="00666964"/>
    <w:rsid w:val="006C1DB1"/>
    <w:rsid w:val="006E49C1"/>
    <w:rsid w:val="00730376"/>
    <w:rsid w:val="0075422B"/>
    <w:rsid w:val="00755C5F"/>
    <w:rsid w:val="007B29BC"/>
    <w:rsid w:val="007D25B4"/>
    <w:rsid w:val="00827D89"/>
    <w:rsid w:val="008353F6"/>
    <w:rsid w:val="0084288F"/>
    <w:rsid w:val="0087054C"/>
    <w:rsid w:val="00890E86"/>
    <w:rsid w:val="008A187E"/>
    <w:rsid w:val="008B44E4"/>
    <w:rsid w:val="008B7DD0"/>
    <w:rsid w:val="008D74F8"/>
    <w:rsid w:val="00902ABC"/>
    <w:rsid w:val="00920081"/>
    <w:rsid w:val="0092760C"/>
    <w:rsid w:val="00931FA8"/>
    <w:rsid w:val="00937D58"/>
    <w:rsid w:val="00952E7E"/>
    <w:rsid w:val="0095348D"/>
    <w:rsid w:val="00965C73"/>
    <w:rsid w:val="009B242D"/>
    <w:rsid w:val="009B32A2"/>
    <w:rsid w:val="009B3393"/>
    <w:rsid w:val="00A35D60"/>
    <w:rsid w:val="00A559FE"/>
    <w:rsid w:val="00A563C0"/>
    <w:rsid w:val="00AA445F"/>
    <w:rsid w:val="00AB4A0C"/>
    <w:rsid w:val="00AD5AF4"/>
    <w:rsid w:val="00B20624"/>
    <w:rsid w:val="00B56FC1"/>
    <w:rsid w:val="00B775F0"/>
    <w:rsid w:val="00BB6AEE"/>
    <w:rsid w:val="00BD1300"/>
    <w:rsid w:val="00BE2A4A"/>
    <w:rsid w:val="00BE43BA"/>
    <w:rsid w:val="00C60A24"/>
    <w:rsid w:val="00C736A8"/>
    <w:rsid w:val="00C76F90"/>
    <w:rsid w:val="00C937FF"/>
    <w:rsid w:val="00CB006F"/>
    <w:rsid w:val="00CC7345"/>
    <w:rsid w:val="00CE25E5"/>
    <w:rsid w:val="00CE4D23"/>
    <w:rsid w:val="00D14792"/>
    <w:rsid w:val="00D22935"/>
    <w:rsid w:val="00D5446E"/>
    <w:rsid w:val="00D60377"/>
    <w:rsid w:val="00D802FE"/>
    <w:rsid w:val="00D83590"/>
    <w:rsid w:val="00DE09B5"/>
    <w:rsid w:val="00DE156F"/>
    <w:rsid w:val="00E3374E"/>
    <w:rsid w:val="00E36B33"/>
    <w:rsid w:val="00E5045F"/>
    <w:rsid w:val="00E6278B"/>
    <w:rsid w:val="00E67904"/>
    <w:rsid w:val="00ED0750"/>
    <w:rsid w:val="00EE2122"/>
    <w:rsid w:val="00F03B50"/>
    <w:rsid w:val="00F15BF9"/>
    <w:rsid w:val="00F625C1"/>
    <w:rsid w:val="00F8053A"/>
    <w:rsid w:val="00F81A51"/>
    <w:rsid w:val="00F94B69"/>
    <w:rsid w:val="00FD1289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E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775F0"/>
  </w:style>
  <w:style w:type="table" w:styleId="a5">
    <w:name w:val="Table Grid"/>
    <w:basedOn w:val="a1"/>
    <w:uiPriority w:val="39"/>
    <w:rsid w:val="00B77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504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045F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504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045F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E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775F0"/>
  </w:style>
  <w:style w:type="table" w:styleId="a5">
    <w:name w:val="Table Grid"/>
    <w:basedOn w:val="a1"/>
    <w:uiPriority w:val="39"/>
    <w:rsid w:val="00B77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504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045F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504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045F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0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20</Pages>
  <Words>5080</Words>
  <Characters>28960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Е. Филатова</cp:lastModifiedBy>
  <cp:revision>21</cp:revision>
  <cp:lastPrinted>2024-11-28T10:09:00Z</cp:lastPrinted>
  <dcterms:created xsi:type="dcterms:W3CDTF">2024-11-14T10:51:00Z</dcterms:created>
  <dcterms:modified xsi:type="dcterms:W3CDTF">2024-12-03T09:52:00Z</dcterms:modified>
</cp:coreProperties>
</file>